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91BDE" w14:textId="77777777" w:rsidR="00D13BF2" w:rsidRDefault="00D13BF2" w:rsidP="00D13BF2">
      <w:pPr>
        <w:tabs>
          <w:tab w:val="left" w:pos="5670"/>
        </w:tabs>
        <w:spacing w:line="360" w:lineRule="auto"/>
        <w:ind w:left="5613"/>
        <w:rPr>
          <w:sz w:val="28"/>
          <w:szCs w:val="28"/>
          <w:lang w:val="uk-UA"/>
        </w:rPr>
      </w:pPr>
      <w:r>
        <w:tab/>
      </w:r>
      <w:r>
        <w:rPr>
          <w:sz w:val="28"/>
          <w:szCs w:val="28"/>
          <w:lang w:val="uk-UA"/>
        </w:rPr>
        <w:t>ЗАТВЕРДЖЕНО</w:t>
      </w:r>
    </w:p>
    <w:p w14:paraId="6BDEFE0B" w14:textId="77777777" w:rsidR="00D13BF2" w:rsidRDefault="00D13BF2" w:rsidP="00D13BF2">
      <w:pPr>
        <w:ind w:left="5670"/>
        <w:rPr>
          <w:sz w:val="28"/>
          <w:szCs w:val="28"/>
          <w:lang w:val="uk-UA"/>
        </w:rPr>
      </w:pPr>
      <w:r>
        <w:rPr>
          <w:sz w:val="28"/>
          <w:szCs w:val="28"/>
          <w:lang w:val="uk-UA"/>
        </w:rPr>
        <w:t>Наказ начальника обласної військової адміністрації</w:t>
      </w:r>
    </w:p>
    <w:p w14:paraId="64C4E980" w14:textId="77777777" w:rsidR="00D13BF2" w:rsidRDefault="00D13BF2" w:rsidP="00D13BF2">
      <w:pPr>
        <w:ind w:left="5670"/>
        <w:rPr>
          <w:sz w:val="12"/>
          <w:szCs w:val="12"/>
          <w:lang w:val="uk-UA"/>
        </w:rPr>
      </w:pPr>
    </w:p>
    <w:p w14:paraId="713EB6ED" w14:textId="203A49CF" w:rsidR="00D13BF2" w:rsidRDefault="007C1D36" w:rsidP="00D13BF2">
      <w:pPr>
        <w:ind w:left="5670"/>
        <w:rPr>
          <w:sz w:val="28"/>
          <w:szCs w:val="28"/>
          <w:lang w:val="uk-UA"/>
        </w:rPr>
      </w:pPr>
      <w:r>
        <w:rPr>
          <w:sz w:val="28"/>
          <w:szCs w:val="28"/>
          <w:lang w:val="uk-UA"/>
        </w:rPr>
        <w:t xml:space="preserve">18 </w:t>
      </w:r>
      <w:r w:rsidR="00430A6C">
        <w:rPr>
          <w:sz w:val="28"/>
          <w:szCs w:val="28"/>
          <w:lang w:val="uk-UA"/>
        </w:rPr>
        <w:t xml:space="preserve">липня </w:t>
      </w:r>
      <w:r w:rsidR="00D13BF2">
        <w:rPr>
          <w:sz w:val="28"/>
          <w:szCs w:val="28"/>
          <w:lang w:val="uk-UA"/>
        </w:rPr>
        <w:t xml:space="preserve">2024 року № </w:t>
      </w:r>
      <w:r>
        <w:rPr>
          <w:sz w:val="28"/>
          <w:szCs w:val="28"/>
          <w:lang w:val="uk-UA"/>
        </w:rPr>
        <w:t>174</w:t>
      </w:r>
    </w:p>
    <w:p w14:paraId="0DFCA3BA" w14:textId="77777777" w:rsidR="00920A95" w:rsidRDefault="00920A95" w:rsidP="005E691E">
      <w:pPr>
        <w:jc w:val="center"/>
        <w:rPr>
          <w:b/>
          <w:sz w:val="28"/>
          <w:szCs w:val="28"/>
          <w:lang w:val="uk-UA"/>
        </w:rPr>
      </w:pPr>
    </w:p>
    <w:p w14:paraId="3021D357" w14:textId="77777777" w:rsidR="00DC28DB" w:rsidRDefault="00DC28DB" w:rsidP="005E691E">
      <w:pPr>
        <w:jc w:val="center"/>
        <w:rPr>
          <w:b/>
          <w:sz w:val="28"/>
          <w:szCs w:val="28"/>
          <w:lang w:val="uk-UA"/>
        </w:rPr>
      </w:pPr>
    </w:p>
    <w:p w14:paraId="1CB56FFF" w14:textId="77777777" w:rsidR="005E691E" w:rsidRPr="00F4221F" w:rsidRDefault="005E691E" w:rsidP="005E691E">
      <w:pPr>
        <w:jc w:val="center"/>
        <w:rPr>
          <w:b/>
          <w:sz w:val="28"/>
          <w:szCs w:val="28"/>
          <w:lang w:val="uk-UA"/>
        </w:rPr>
      </w:pPr>
      <w:r w:rsidRPr="00F4221F">
        <w:rPr>
          <w:b/>
          <w:sz w:val="28"/>
          <w:szCs w:val="28"/>
          <w:lang w:val="uk-UA"/>
        </w:rPr>
        <w:t>ТЕРИТОРІАЛЬНА ПРОГРАМА ЗАЙНЯТОСТІ НАСЕЛЕННЯ ВОЛИНСЬКОЇ ОБЛАСТІ НА 2024–2026 РОКИ</w:t>
      </w:r>
    </w:p>
    <w:p w14:paraId="779656BC" w14:textId="77777777" w:rsidR="00DC28DB" w:rsidRDefault="00DC28DB" w:rsidP="005E691E">
      <w:pPr>
        <w:jc w:val="center"/>
        <w:rPr>
          <w:b/>
          <w:sz w:val="28"/>
          <w:szCs w:val="28"/>
          <w:lang w:val="uk-UA"/>
        </w:rPr>
      </w:pPr>
    </w:p>
    <w:p w14:paraId="5D8A66FA" w14:textId="77777777" w:rsidR="005E691E" w:rsidRPr="008E7528" w:rsidRDefault="005E691E" w:rsidP="005E691E">
      <w:pPr>
        <w:jc w:val="center"/>
        <w:rPr>
          <w:b/>
          <w:sz w:val="28"/>
          <w:szCs w:val="28"/>
          <w:lang w:val="uk-UA" w:eastAsia="uk-UA"/>
        </w:rPr>
      </w:pPr>
      <w:r w:rsidRPr="008E7528">
        <w:rPr>
          <w:b/>
          <w:sz w:val="28"/>
          <w:szCs w:val="28"/>
          <w:lang w:val="uk-UA"/>
        </w:rPr>
        <w:t xml:space="preserve">І. </w:t>
      </w:r>
      <w:bookmarkStart w:id="0" w:name="bookmark3"/>
      <w:r w:rsidRPr="008E7528">
        <w:rPr>
          <w:b/>
          <w:sz w:val="28"/>
          <w:szCs w:val="28"/>
          <w:lang w:val="uk-UA"/>
        </w:rPr>
        <w:t>Визначення проблеми, на розв’язання якої спрямована Програма</w:t>
      </w:r>
      <w:bookmarkEnd w:id="0"/>
    </w:p>
    <w:p w14:paraId="219D6841" w14:textId="77777777" w:rsidR="005E691E" w:rsidRPr="00DC28DB" w:rsidRDefault="005E691E" w:rsidP="005E691E">
      <w:pPr>
        <w:pStyle w:val="a3"/>
        <w:tabs>
          <w:tab w:val="left" w:pos="2400"/>
        </w:tabs>
        <w:rPr>
          <w:b w:val="0"/>
          <w:bCs/>
          <w:szCs w:val="28"/>
        </w:rPr>
      </w:pPr>
    </w:p>
    <w:p w14:paraId="2EB53A84" w14:textId="77777777" w:rsidR="005E691E" w:rsidRPr="00C92AF1" w:rsidRDefault="005E691E" w:rsidP="005E691E">
      <w:pPr>
        <w:pStyle w:val="a3"/>
        <w:tabs>
          <w:tab w:val="left" w:pos="2400"/>
        </w:tabs>
        <w:ind w:firstLine="567"/>
        <w:rPr>
          <w:b w:val="0"/>
        </w:rPr>
      </w:pPr>
      <w:r w:rsidRPr="00C92AF1">
        <w:rPr>
          <w:b w:val="0"/>
        </w:rPr>
        <w:t>Вагомим фактором стабільного розвитку економіки є сприятливе становище на ринку праці. Зайнятість і безробіття у цьому випадку є визначальними критеріями.</w:t>
      </w:r>
      <w:r w:rsidR="00202EAC">
        <w:rPr>
          <w:b w:val="0"/>
        </w:rPr>
        <w:t xml:space="preserve"> </w:t>
      </w:r>
      <w:r w:rsidRPr="00C92AF1">
        <w:rPr>
          <w:b w:val="0"/>
        </w:rPr>
        <w:t>Серед економічних наслідків безробіття мож</w:t>
      </w:r>
      <w:r>
        <w:rPr>
          <w:b w:val="0"/>
        </w:rPr>
        <w:t>на</w:t>
      </w:r>
      <w:r w:rsidRPr="00C92AF1">
        <w:rPr>
          <w:b w:val="0"/>
        </w:rPr>
        <w:t xml:space="preserve"> виділити скорочення загального рівня ВВП, податкових надходжень, а також збільшення витрат на допомогу безробітним. Окрім впливу на економіку, безробіття є також великою соціальною проблемою. Воно призводить до посилення соціальної напруги, підвищення рівня соціальної диференціації</w:t>
      </w:r>
      <w:r>
        <w:rPr>
          <w:b w:val="0"/>
        </w:rPr>
        <w:t>.</w:t>
      </w:r>
    </w:p>
    <w:p w14:paraId="79929691" w14:textId="77777777" w:rsidR="005E691E" w:rsidRDefault="005E691E" w:rsidP="005E691E">
      <w:pPr>
        <w:pStyle w:val="a3"/>
        <w:tabs>
          <w:tab w:val="left" w:pos="2400"/>
        </w:tabs>
        <w:ind w:firstLine="567"/>
        <w:rPr>
          <w:b w:val="0"/>
          <w:color w:val="1F1F1F"/>
          <w:szCs w:val="28"/>
          <w:shd w:val="clear" w:color="auto" w:fill="FFFFFF"/>
        </w:rPr>
      </w:pPr>
      <w:r>
        <w:rPr>
          <w:b w:val="0"/>
          <w:color w:val="1F1F1F"/>
          <w:szCs w:val="28"/>
          <w:shd w:val="clear" w:color="auto" w:fill="FFFFFF"/>
        </w:rPr>
        <w:t xml:space="preserve">Також </w:t>
      </w:r>
      <w:r w:rsidRPr="00CF0351">
        <w:rPr>
          <w:b w:val="0"/>
          <w:color w:val="040C28"/>
          <w:szCs w:val="28"/>
        </w:rPr>
        <w:t>проблеми</w:t>
      </w:r>
      <w:r w:rsidRPr="00CF0351">
        <w:rPr>
          <w:b w:val="0"/>
          <w:color w:val="1F1F1F"/>
          <w:szCs w:val="28"/>
          <w:shd w:val="clear" w:color="auto" w:fill="FFFFFF"/>
        </w:rPr>
        <w:t xml:space="preserve"> ринку праці </w:t>
      </w:r>
      <w:r>
        <w:rPr>
          <w:b w:val="0"/>
          <w:color w:val="1F1F1F"/>
          <w:szCs w:val="28"/>
          <w:shd w:val="clear" w:color="auto" w:fill="FFFFFF"/>
        </w:rPr>
        <w:t xml:space="preserve">як </w:t>
      </w:r>
      <w:r w:rsidR="00920A95">
        <w:rPr>
          <w:b w:val="0"/>
          <w:color w:val="1F1F1F"/>
          <w:szCs w:val="28"/>
          <w:shd w:val="clear" w:color="auto" w:fill="FFFFFF"/>
        </w:rPr>
        <w:t>загалом</w:t>
      </w:r>
      <w:r>
        <w:rPr>
          <w:b w:val="0"/>
          <w:color w:val="1F1F1F"/>
          <w:szCs w:val="28"/>
          <w:shd w:val="clear" w:color="auto" w:fill="FFFFFF"/>
        </w:rPr>
        <w:t xml:space="preserve"> у </w:t>
      </w:r>
      <w:r w:rsidRPr="00CF0351">
        <w:rPr>
          <w:b w:val="0"/>
          <w:color w:val="1F1F1F"/>
          <w:szCs w:val="28"/>
          <w:shd w:val="clear" w:color="auto" w:fill="FFFFFF"/>
        </w:rPr>
        <w:t>державі</w:t>
      </w:r>
      <w:r>
        <w:rPr>
          <w:b w:val="0"/>
          <w:color w:val="1F1F1F"/>
          <w:szCs w:val="28"/>
          <w:shd w:val="clear" w:color="auto" w:fill="FFFFFF"/>
        </w:rPr>
        <w:t>, так і в області</w:t>
      </w:r>
      <w:r w:rsidRPr="00CF0351">
        <w:rPr>
          <w:b w:val="0"/>
          <w:color w:val="1F1F1F"/>
          <w:szCs w:val="28"/>
          <w:shd w:val="clear" w:color="auto" w:fill="FFFFFF"/>
        </w:rPr>
        <w:t xml:space="preserve"> пов</w:t>
      </w:r>
      <w:r w:rsidR="00920A95">
        <w:rPr>
          <w:b w:val="0"/>
          <w:color w:val="1F1F1F"/>
          <w:szCs w:val="28"/>
          <w:shd w:val="clear" w:color="auto" w:fill="FFFFFF"/>
        </w:rPr>
        <w:t>’</w:t>
      </w:r>
      <w:r w:rsidRPr="00CF0351">
        <w:rPr>
          <w:b w:val="0"/>
          <w:color w:val="1F1F1F"/>
          <w:szCs w:val="28"/>
          <w:shd w:val="clear" w:color="auto" w:fill="FFFFFF"/>
        </w:rPr>
        <w:t>язані зі зростанням тривалості періоду безробіття, збільшенням кількості громадян, які шукають роботу, а також існуванням труднощів щодо працевлаштування соціально незахищених верств </w:t>
      </w:r>
      <w:r w:rsidRPr="00CF0351">
        <w:rPr>
          <w:b w:val="0"/>
          <w:color w:val="040C28"/>
          <w:szCs w:val="28"/>
        </w:rPr>
        <w:t>населення</w:t>
      </w:r>
      <w:r w:rsidRPr="00CF0351">
        <w:rPr>
          <w:b w:val="0"/>
          <w:color w:val="1F1F1F"/>
          <w:szCs w:val="28"/>
          <w:shd w:val="clear" w:color="auto" w:fill="FFFFFF"/>
        </w:rPr>
        <w:t>, які не здатні на рівних конкурувати на ринку праці, а тому потребують захисту</w:t>
      </w:r>
      <w:r>
        <w:rPr>
          <w:b w:val="0"/>
          <w:color w:val="1F1F1F"/>
          <w:szCs w:val="28"/>
          <w:shd w:val="clear" w:color="auto" w:fill="FFFFFF"/>
        </w:rPr>
        <w:t>.</w:t>
      </w:r>
    </w:p>
    <w:p w14:paraId="07A736DC" w14:textId="77777777" w:rsidR="005E691E" w:rsidRPr="00685BFB" w:rsidRDefault="005E691E" w:rsidP="005E691E">
      <w:pPr>
        <w:pStyle w:val="a3"/>
        <w:tabs>
          <w:tab w:val="left" w:pos="2400"/>
        </w:tabs>
        <w:ind w:firstLine="567"/>
        <w:rPr>
          <w:b w:val="0"/>
          <w:szCs w:val="28"/>
        </w:rPr>
      </w:pPr>
      <w:r>
        <w:rPr>
          <w:b w:val="0"/>
        </w:rPr>
        <w:t>Територіальна п</w:t>
      </w:r>
      <w:r w:rsidRPr="009905F0">
        <w:rPr>
          <w:b w:val="0"/>
        </w:rPr>
        <w:t xml:space="preserve">рограма зайнятості населення </w:t>
      </w:r>
      <w:r>
        <w:rPr>
          <w:b w:val="0"/>
        </w:rPr>
        <w:t>Волин</w:t>
      </w:r>
      <w:r w:rsidRPr="009905F0">
        <w:rPr>
          <w:b w:val="0"/>
        </w:rPr>
        <w:t>ської області на 20</w:t>
      </w:r>
      <w:r>
        <w:rPr>
          <w:b w:val="0"/>
        </w:rPr>
        <w:t>24–</w:t>
      </w:r>
      <w:r w:rsidRPr="009905F0">
        <w:rPr>
          <w:b w:val="0"/>
        </w:rPr>
        <w:t>202</w:t>
      </w:r>
      <w:r>
        <w:rPr>
          <w:b w:val="0"/>
        </w:rPr>
        <w:t>6</w:t>
      </w:r>
      <w:r w:rsidRPr="009905F0">
        <w:rPr>
          <w:b w:val="0"/>
        </w:rPr>
        <w:t xml:space="preserve"> роки (далі – Програма) розроблена відповідно до статті 24 Закону України </w:t>
      </w:r>
      <w:r>
        <w:rPr>
          <w:b w:val="0"/>
        </w:rPr>
        <w:t>«</w:t>
      </w:r>
      <w:r w:rsidRPr="009905F0">
        <w:rPr>
          <w:b w:val="0"/>
        </w:rPr>
        <w:t>Про місцеві державні адміністрації</w:t>
      </w:r>
      <w:r>
        <w:rPr>
          <w:b w:val="0"/>
        </w:rPr>
        <w:t>»</w:t>
      </w:r>
      <w:r w:rsidRPr="009905F0">
        <w:rPr>
          <w:b w:val="0"/>
        </w:rPr>
        <w:t xml:space="preserve"> та статті 18 Закону України </w:t>
      </w:r>
      <w:r>
        <w:rPr>
          <w:b w:val="0"/>
        </w:rPr>
        <w:t>«</w:t>
      </w:r>
      <w:r w:rsidRPr="009905F0">
        <w:rPr>
          <w:b w:val="0"/>
        </w:rPr>
        <w:t>Про зайнятість населення</w:t>
      </w:r>
      <w:r>
        <w:rPr>
          <w:b w:val="0"/>
        </w:rPr>
        <w:t>»</w:t>
      </w:r>
      <w:r w:rsidRPr="009905F0">
        <w:rPr>
          <w:b w:val="0"/>
        </w:rPr>
        <w:t xml:space="preserve">. </w:t>
      </w:r>
      <w:r>
        <w:rPr>
          <w:b w:val="0"/>
        </w:rPr>
        <w:t>Вона</w:t>
      </w:r>
      <w:r w:rsidRPr="00685BFB">
        <w:rPr>
          <w:b w:val="0"/>
          <w:szCs w:val="28"/>
        </w:rPr>
        <w:t xml:space="preserve"> визначає основні напрями реалізації державної політики зайнятості, заходи і шляхи розв’язання проблем у сфері зайнятості населення регіону, у тому числі шляхом зменшення рівня безробіття в сільській місцевості, збільшення рівня працевлаштування неконкурентоспроможних верств населення (осіб з інвалідністю, жінок, молоді), збільшення попиту та пропозиції робочої сили на ринку праці, забезпечення працевлаштуванням демобілізованих </w:t>
      </w:r>
      <w:r>
        <w:rPr>
          <w:b w:val="0"/>
          <w:szCs w:val="28"/>
        </w:rPr>
        <w:t xml:space="preserve">військових </w:t>
      </w:r>
      <w:r w:rsidRPr="00685BFB">
        <w:rPr>
          <w:b w:val="0"/>
          <w:szCs w:val="28"/>
        </w:rPr>
        <w:t>та осіб з числа внутрішньо переміщених осіб працездатного віку.</w:t>
      </w:r>
    </w:p>
    <w:p w14:paraId="34F044E7" w14:textId="77777777" w:rsidR="005E691E" w:rsidRPr="00685BFB" w:rsidRDefault="005E691E" w:rsidP="005E691E">
      <w:pPr>
        <w:pStyle w:val="a3"/>
        <w:tabs>
          <w:tab w:val="left" w:pos="2400"/>
        </w:tabs>
        <w:ind w:firstLine="567"/>
        <w:rPr>
          <w:b w:val="0"/>
          <w:szCs w:val="28"/>
        </w:rPr>
      </w:pPr>
      <w:r w:rsidRPr="00685BFB">
        <w:rPr>
          <w:b w:val="0"/>
          <w:szCs w:val="28"/>
        </w:rPr>
        <w:t xml:space="preserve">В основу </w:t>
      </w:r>
      <w:r>
        <w:rPr>
          <w:b w:val="0"/>
          <w:szCs w:val="28"/>
        </w:rPr>
        <w:t>П</w:t>
      </w:r>
      <w:r w:rsidRPr="00685BFB">
        <w:rPr>
          <w:b w:val="0"/>
          <w:szCs w:val="28"/>
        </w:rPr>
        <w:t>рограми покладен</w:t>
      </w:r>
      <w:r>
        <w:rPr>
          <w:b w:val="0"/>
          <w:szCs w:val="28"/>
        </w:rPr>
        <w:t>о</w:t>
      </w:r>
      <w:r w:rsidRPr="00685BFB">
        <w:rPr>
          <w:b w:val="0"/>
          <w:szCs w:val="28"/>
        </w:rPr>
        <w:t xml:space="preserve"> ключові положення Стратегії регіонального розвитку </w:t>
      </w:r>
      <w:r>
        <w:rPr>
          <w:b w:val="0"/>
          <w:szCs w:val="28"/>
        </w:rPr>
        <w:t>Волинської</w:t>
      </w:r>
      <w:r w:rsidRPr="00685BFB">
        <w:rPr>
          <w:b w:val="0"/>
          <w:szCs w:val="28"/>
        </w:rPr>
        <w:t xml:space="preserve"> області на період до 202</w:t>
      </w:r>
      <w:r>
        <w:rPr>
          <w:b w:val="0"/>
          <w:szCs w:val="28"/>
        </w:rPr>
        <w:t xml:space="preserve">7 року. </w:t>
      </w:r>
    </w:p>
    <w:p w14:paraId="0090277E" w14:textId="77777777" w:rsidR="005E691E" w:rsidRDefault="005E691E" w:rsidP="005E691E">
      <w:pPr>
        <w:pStyle w:val="a3"/>
        <w:tabs>
          <w:tab w:val="left" w:pos="2400"/>
        </w:tabs>
        <w:ind w:firstLine="567"/>
        <w:rPr>
          <w:b w:val="0"/>
          <w:szCs w:val="28"/>
        </w:rPr>
      </w:pPr>
      <w:r w:rsidRPr="00685BFB">
        <w:rPr>
          <w:b w:val="0"/>
          <w:szCs w:val="28"/>
        </w:rPr>
        <w:t xml:space="preserve">Реалізація </w:t>
      </w:r>
      <w:r>
        <w:rPr>
          <w:b w:val="0"/>
          <w:szCs w:val="28"/>
        </w:rPr>
        <w:t>П</w:t>
      </w:r>
      <w:r w:rsidRPr="00685BFB">
        <w:rPr>
          <w:b w:val="0"/>
          <w:szCs w:val="28"/>
        </w:rPr>
        <w:t>рограми здійснюватиметься на засадах соціального партнерства шляхом консолідації зусиль усіх сторін соціального діалогу, спрямован</w:t>
      </w:r>
      <w:r>
        <w:rPr>
          <w:b w:val="0"/>
          <w:szCs w:val="28"/>
        </w:rPr>
        <w:t>их</w:t>
      </w:r>
      <w:r w:rsidRPr="00685BFB">
        <w:rPr>
          <w:b w:val="0"/>
          <w:szCs w:val="28"/>
        </w:rPr>
        <w:t xml:space="preserve"> на підвищення рівня економічної активності населення на регіональному ринку праці.</w:t>
      </w:r>
    </w:p>
    <w:p w14:paraId="3547AA85" w14:textId="77777777" w:rsidR="00920A95" w:rsidRPr="00920A95" w:rsidRDefault="00920A95" w:rsidP="00920A95">
      <w:pPr>
        <w:pStyle w:val="101"/>
        <w:tabs>
          <w:tab w:val="clear" w:pos="709"/>
          <w:tab w:val="left" w:pos="142"/>
          <w:tab w:val="left" w:pos="426"/>
        </w:tabs>
        <w:ind w:left="432"/>
        <w:jc w:val="center"/>
        <w:rPr>
          <w:bCs/>
          <w:sz w:val="27"/>
          <w:szCs w:val="27"/>
        </w:rPr>
      </w:pPr>
      <w:r w:rsidRPr="00920A95">
        <w:rPr>
          <w:bCs/>
          <w:sz w:val="27"/>
          <w:szCs w:val="27"/>
        </w:rPr>
        <w:t>Паспорт Програми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437"/>
        <w:gridCol w:w="6662"/>
      </w:tblGrid>
      <w:tr w:rsidR="00920A95" w:rsidRPr="00B86EAB" w14:paraId="4346881E" w14:textId="77777777" w:rsidTr="00DC28DB">
        <w:tc>
          <w:tcPr>
            <w:tcW w:w="540" w:type="dxa"/>
          </w:tcPr>
          <w:p w14:paraId="19658E6E" w14:textId="77777777" w:rsidR="00920A95" w:rsidRPr="00B86EAB" w:rsidRDefault="00920A95" w:rsidP="005B7086">
            <w:pPr>
              <w:jc w:val="center"/>
              <w:rPr>
                <w:sz w:val="27"/>
                <w:szCs w:val="27"/>
                <w:lang w:val="uk-UA"/>
              </w:rPr>
            </w:pPr>
            <w:r w:rsidRPr="00B86EAB">
              <w:rPr>
                <w:sz w:val="27"/>
                <w:szCs w:val="27"/>
                <w:lang w:val="uk-UA"/>
              </w:rPr>
              <w:t>1.</w:t>
            </w:r>
          </w:p>
        </w:tc>
        <w:tc>
          <w:tcPr>
            <w:tcW w:w="2437" w:type="dxa"/>
          </w:tcPr>
          <w:p w14:paraId="6815D655" w14:textId="77777777" w:rsidR="00920A95" w:rsidRPr="00B86EAB" w:rsidRDefault="00920A95" w:rsidP="005B7086">
            <w:pPr>
              <w:jc w:val="both"/>
              <w:rPr>
                <w:sz w:val="27"/>
                <w:szCs w:val="27"/>
                <w:lang w:val="uk-UA"/>
              </w:rPr>
            </w:pPr>
            <w:r w:rsidRPr="00B86EAB">
              <w:rPr>
                <w:sz w:val="27"/>
                <w:szCs w:val="27"/>
                <w:lang w:val="uk-UA"/>
              </w:rPr>
              <w:t xml:space="preserve">Ініціатор розроблення Програми </w:t>
            </w:r>
          </w:p>
        </w:tc>
        <w:tc>
          <w:tcPr>
            <w:tcW w:w="6662" w:type="dxa"/>
          </w:tcPr>
          <w:p w14:paraId="28CC5E33" w14:textId="587FAF98" w:rsidR="00920A95" w:rsidRPr="00B86EAB" w:rsidRDefault="00920A95" w:rsidP="005B7086">
            <w:pPr>
              <w:jc w:val="both"/>
              <w:rPr>
                <w:sz w:val="27"/>
                <w:szCs w:val="27"/>
                <w:lang w:val="uk-UA"/>
              </w:rPr>
            </w:pPr>
            <w:r w:rsidRPr="00B86EAB">
              <w:rPr>
                <w:sz w:val="27"/>
                <w:szCs w:val="27"/>
                <w:lang w:val="uk-UA"/>
              </w:rPr>
              <w:t>Волинська</w:t>
            </w:r>
            <w:r w:rsidR="009F121C">
              <w:rPr>
                <w:sz w:val="27"/>
                <w:szCs w:val="27"/>
                <w:lang w:val="uk-UA"/>
              </w:rPr>
              <w:t xml:space="preserve"> </w:t>
            </w:r>
            <w:r w:rsidRPr="00DC28DB">
              <w:rPr>
                <w:sz w:val="27"/>
                <w:szCs w:val="27"/>
                <w:lang w:val="uk-UA"/>
              </w:rPr>
              <w:t>обласна державна (військова) адміністрація</w:t>
            </w:r>
          </w:p>
        </w:tc>
      </w:tr>
      <w:tr w:rsidR="00920A95" w:rsidRPr="00202EAC" w14:paraId="41052754" w14:textId="77777777" w:rsidTr="00DC28DB">
        <w:tc>
          <w:tcPr>
            <w:tcW w:w="540" w:type="dxa"/>
          </w:tcPr>
          <w:p w14:paraId="03E0CC95" w14:textId="77777777" w:rsidR="00920A95" w:rsidRPr="00B86EAB" w:rsidRDefault="00920A95" w:rsidP="005B7086">
            <w:pPr>
              <w:jc w:val="center"/>
              <w:rPr>
                <w:sz w:val="27"/>
                <w:szCs w:val="27"/>
                <w:lang w:val="uk-UA"/>
              </w:rPr>
            </w:pPr>
            <w:r w:rsidRPr="00B86EAB">
              <w:rPr>
                <w:sz w:val="27"/>
                <w:szCs w:val="27"/>
                <w:lang w:val="uk-UA"/>
              </w:rPr>
              <w:lastRenderedPageBreak/>
              <w:t>2.</w:t>
            </w:r>
          </w:p>
        </w:tc>
        <w:tc>
          <w:tcPr>
            <w:tcW w:w="2437" w:type="dxa"/>
          </w:tcPr>
          <w:p w14:paraId="62150FE6" w14:textId="77777777" w:rsidR="00920A95" w:rsidRPr="00B86EAB" w:rsidRDefault="00920A95" w:rsidP="005B7086">
            <w:pPr>
              <w:rPr>
                <w:sz w:val="27"/>
                <w:szCs w:val="27"/>
                <w:lang w:val="uk-UA"/>
              </w:rPr>
            </w:pPr>
            <w:r w:rsidRPr="00B86EAB">
              <w:rPr>
                <w:sz w:val="27"/>
                <w:szCs w:val="27"/>
                <w:lang w:val="uk-UA"/>
              </w:rPr>
              <w:t>Розробник Програми</w:t>
            </w:r>
          </w:p>
        </w:tc>
        <w:tc>
          <w:tcPr>
            <w:tcW w:w="6662" w:type="dxa"/>
          </w:tcPr>
          <w:p w14:paraId="5D0FC4FE" w14:textId="77777777" w:rsidR="00920A95" w:rsidRPr="00B86EAB" w:rsidRDefault="00920A95" w:rsidP="005B7086">
            <w:pPr>
              <w:jc w:val="both"/>
              <w:rPr>
                <w:sz w:val="27"/>
                <w:szCs w:val="27"/>
                <w:lang w:val="uk-UA"/>
              </w:rPr>
            </w:pPr>
            <w:r w:rsidRPr="00B86EAB">
              <w:rPr>
                <w:sz w:val="27"/>
                <w:szCs w:val="27"/>
                <w:lang w:val="uk-UA"/>
              </w:rPr>
              <w:t>департамент економічного розвитку, зовнішніх зносин та з питань туризму і курортів облдержадміністрації</w:t>
            </w:r>
          </w:p>
        </w:tc>
      </w:tr>
      <w:tr w:rsidR="00920A95" w:rsidRPr="00202EAC" w14:paraId="6F0E4758" w14:textId="77777777" w:rsidTr="00DC28DB">
        <w:tc>
          <w:tcPr>
            <w:tcW w:w="540" w:type="dxa"/>
          </w:tcPr>
          <w:p w14:paraId="7DC2A04C" w14:textId="77777777" w:rsidR="00920A95" w:rsidRPr="00B86EAB" w:rsidRDefault="00920A95" w:rsidP="005B7086">
            <w:pPr>
              <w:jc w:val="center"/>
              <w:rPr>
                <w:sz w:val="27"/>
                <w:szCs w:val="27"/>
                <w:lang w:val="uk-UA"/>
              </w:rPr>
            </w:pPr>
            <w:r w:rsidRPr="00B86EAB">
              <w:rPr>
                <w:sz w:val="27"/>
                <w:szCs w:val="27"/>
                <w:lang w:val="uk-UA"/>
              </w:rPr>
              <w:t xml:space="preserve">3. </w:t>
            </w:r>
          </w:p>
        </w:tc>
        <w:tc>
          <w:tcPr>
            <w:tcW w:w="2437" w:type="dxa"/>
          </w:tcPr>
          <w:p w14:paraId="2E8C7B32" w14:textId="77777777" w:rsidR="00920A95" w:rsidRPr="00B86EAB" w:rsidRDefault="00920A95" w:rsidP="005B7086">
            <w:pPr>
              <w:jc w:val="both"/>
              <w:rPr>
                <w:sz w:val="27"/>
                <w:szCs w:val="27"/>
                <w:lang w:val="uk-UA"/>
              </w:rPr>
            </w:pPr>
            <w:proofErr w:type="spellStart"/>
            <w:r w:rsidRPr="00B86EAB">
              <w:rPr>
                <w:sz w:val="27"/>
                <w:szCs w:val="27"/>
                <w:lang w:val="uk-UA"/>
              </w:rPr>
              <w:t>Співрозробники</w:t>
            </w:r>
            <w:proofErr w:type="spellEnd"/>
          </w:p>
          <w:p w14:paraId="5E5F031B" w14:textId="77777777" w:rsidR="00920A95" w:rsidRPr="00B86EAB" w:rsidRDefault="00920A95" w:rsidP="005B7086">
            <w:pPr>
              <w:jc w:val="both"/>
              <w:rPr>
                <w:sz w:val="27"/>
                <w:szCs w:val="27"/>
                <w:lang w:val="uk-UA"/>
              </w:rPr>
            </w:pPr>
            <w:r w:rsidRPr="00B86EAB">
              <w:rPr>
                <w:sz w:val="27"/>
                <w:szCs w:val="27"/>
                <w:lang w:val="uk-UA"/>
              </w:rPr>
              <w:t>Програми</w:t>
            </w:r>
          </w:p>
        </w:tc>
        <w:tc>
          <w:tcPr>
            <w:tcW w:w="6662" w:type="dxa"/>
          </w:tcPr>
          <w:p w14:paraId="7E0709C2" w14:textId="77777777" w:rsidR="00920A95" w:rsidRPr="00B86EAB" w:rsidRDefault="00920A95" w:rsidP="005B7086">
            <w:pPr>
              <w:jc w:val="both"/>
              <w:rPr>
                <w:sz w:val="27"/>
                <w:szCs w:val="27"/>
                <w:lang w:val="uk-UA"/>
              </w:rPr>
            </w:pPr>
            <w:r w:rsidRPr="00B86EAB">
              <w:rPr>
                <w:sz w:val="27"/>
                <w:szCs w:val="27"/>
                <w:lang w:val="uk-UA"/>
              </w:rPr>
              <w:t xml:space="preserve">структурні підрозділи облдержадміністрації, Волинський </w:t>
            </w:r>
            <w:r w:rsidRPr="00B86EAB">
              <w:rPr>
                <w:spacing w:val="-10"/>
                <w:sz w:val="27"/>
                <w:szCs w:val="27"/>
                <w:lang w:val="uk-UA"/>
              </w:rPr>
              <w:t xml:space="preserve">обласний центр зайнятості, Волинське </w:t>
            </w:r>
            <w:r w:rsidRPr="00B86EAB">
              <w:rPr>
                <w:sz w:val="27"/>
                <w:szCs w:val="27"/>
                <w:lang w:val="uk-UA"/>
              </w:rPr>
              <w:t xml:space="preserve">обласне відділення Фонду соціального захисту інвалідів, Волинське </w:t>
            </w:r>
            <w:r w:rsidRPr="00B86EAB">
              <w:rPr>
                <w:sz w:val="27"/>
                <w:szCs w:val="27"/>
                <w:lang w:val="uk-UA" w:eastAsia="uk-UA"/>
              </w:rPr>
              <w:t xml:space="preserve">обласне об’єднання організацій роботодавців, </w:t>
            </w:r>
            <w:r w:rsidR="00DC28DB">
              <w:rPr>
                <w:sz w:val="27"/>
                <w:szCs w:val="27"/>
                <w:lang w:val="uk-UA" w:eastAsia="uk-UA"/>
              </w:rPr>
              <w:t>У</w:t>
            </w:r>
            <w:r w:rsidRPr="00B86EAB">
              <w:rPr>
                <w:sz w:val="27"/>
                <w:szCs w:val="27"/>
                <w:lang w:val="uk-UA"/>
              </w:rPr>
              <w:t>правління інспекційної діяльності у Волинській області Західного міжрегіонального управління Державної служби з питань праці</w:t>
            </w:r>
          </w:p>
        </w:tc>
      </w:tr>
      <w:tr w:rsidR="00920A95" w:rsidRPr="00202EAC" w14:paraId="79AC3967" w14:textId="77777777" w:rsidTr="00DC28DB">
        <w:tc>
          <w:tcPr>
            <w:tcW w:w="540" w:type="dxa"/>
          </w:tcPr>
          <w:p w14:paraId="11D3DC27" w14:textId="77777777" w:rsidR="00920A95" w:rsidRPr="00B86EAB" w:rsidRDefault="00920A95" w:rsidP="005B7086">
            <w:pPr>
              <w:jc w:val="center"/>
              <w:rPr>
                <w:sz w:val="27"/>
                <w:szCs w:val="27"/>
                <w:lang w:val="uk-UA"/>
              </w:rPr>
            </w:pPr>
            <w:r w:rsidRPr="00B86EAB">
              <w:rPr>
                <w:sz w:val="27"/>
                <w:szCs w:val="27"/>
                <w:lang w:val="uk-UA"/>
              </w:rPr>
              <w:t>4.</w:t>
            </w:r>
          </w:p>
        </w:tc>
        <w:tc>
          <w:tcPr>
            <w:tcW w:w="2437" w:type="dxa"/>
          </w:tcPr>
          <w:p w14:paraId="07B18E47" w14:textId="77777777" w:rsidR="00920A95" w:rsidRPr="00B86EAB" w:rsidRDefault="00920A95" w:rsidP="005B7086">
            <w:pPr>
              <w:jc w:val="both"/>
              <w:rPr>
                <w:sz w:val="27"/>
                <w:szCs w:val="27"/>
                <w:lang w:val="uk-UA"/>
              </w:rPr>
            </w:pPr>
            <w:r w:rsidRPr="00B86EAB">
              <w:rPr>
                <w:sz w:val="27"/>
                <w:szCs w:val="27"/>
                <w:lang w:val="uk-UA"/>
              </w:rPr>
              <w:t>Відповідальний виконавець Програми</w:t>
            </w:r>
          </w:p>
        </w:tc>
        <w:tc>
          <w:tcPr>
            <w:tcW w:w="6662" w:type="dxa"/>
          </w:tcPr>
          <w:p w14:paraId="41ABDF8F" w14:textId="77777777" w:rsidR="00920A95" w:rsidRPr="00B86EAB" w:rsidRDefault="00920A95" w:rsidP="005B7086">
            <w:pPr>
              <w:jc w:val="both"/>
              <w:rPr>
                <w:sz w:val="27"/>
                <w:szCs w:val="27"/>
                <w:lang w:val="uk-UA"/>
              </w:rPr>
            </w:pPr>
            <w:r w:rsidRPr="00B86EAB">
              <w:rPr>
                <w:sz w:val="27"/>
                <w:szCs w:val="27"/>
                <w:lang w:val="uk-UA"/>
              </w:rPr>
              <w:t>департамент економічного розвитку, зовнішніх зносин  та з питань туризму і курортів облдержадміністрації</w:t>
            </w:r>
          </w:p>
        </w:tc>
      </w:tr>
      <w:tr w:rsidR="00920A95" w:rsidRPr="00202EAC" w14:paraId="511E49C9" w14:textId="77777777" w:rsidTr="00DC28DB">
        <w:tc>
          <w:tcPr>
            <w:tcW w:w="540" w:type="dxa"/>
          </w:tcPr>
          <w:p w14:paraId="5F23170F" w14:textId="77777777" w:rsidR="00920A95" w:rsidRPr="00B86EAB" w:rsidRDefault="00920A95" w:rsidP="005B7086">
            <w:pPr>
              <w:jc w:val="center"/>
              <w:rPr>
                <w:sz w:val="27"/>
                <w:szCs w:val="27"/>
                <w:lang w:val="uk-UA"/>
              </w:rPr>
            </w:pPr>
            <w:r w:rsidRPr="00B86EAB">
              <w:rPr>
                <w:sz w:val="27"/>
                <w:szCs w:val="27"/>
                <w:lang w:val="uk-UA"/>
              </w:rPr>
              <w:t>5.</w:t>
            </w:r>
          </w:p>
        </w:tc>
        <w:tc>
          <w:tcPr>
            <w:tcW w:w="2437" w:type="dxa"/>
          </w:tcPr>
          <w:p w14:paraId="603870FD" w14:textId="77777777" w:rsidR="00920A95" w:rsidRPr="00B86EAB" w:rsidRDefault="00920A95" w:rsidP="005B7086">
            <w:pPr>
              <w:jc w:val="both"/>
              <w:rPr>
                <w:sz w:val="27"/>
                <w:szCs w:val="27"/>
                <w:lang w:val="uk-UA"/>
              </w:rPr>
            </w:pPr>
            <w:r w:rsidRPr="00B86EAB">
              <w:rPr>
                <w:sz w:val="27"/>
                <w:szCs w:val="27"/>
                <w:lang w:val="uk-UA"/>
              </w:rPr>
              <w:t>Виконавці Програми</w:t>
            </w:r>
          </w:p>
        </w:tc>
        <w:tc>
          <w:tcPr>
            <w:tcW w:w="6662" w:type="dxa"/>
          </w:tcPr>
          <w:p w14:paraId="7053923E" w14:textId="77777777" w:rsidR="00920A95" w:rsidRPr="00B86EAB" w:rsidRDefault="00920A95" w:rsidP="005B7086">
            <w:pPr>
              <w:jc w:val="both"/>
              <w:rPr>
                <w:sz w:val="27"/>
                <w:szCs w:val="27"/>
                <w:lang w:val="uk-UA"/>
              </w:rPr>
            </w:pPr>
            <w:r w:rsidRPr="00B86EAB">
              <w:rPr>
                <w:sz w:val="27"/>
                <w:szCs w:val="27"/>
                <w:lang w:val="uk-UA"/>
              </w:rPr>
              <w:t>структурні підрозділи облдержадміністрації, Волинське обласне відділення Фонду соціального захисту інвалідів, Волинське обласне об’єднання організацій роботодавців, територіальні органи міністерств та інших центральних органів виконавчої влади, районні військові адміністрації, виконкоми міських, селищних, сільських рад, територіальні громади</w:t>
            </w:r>
          </w:p>
        </w:tc>
      </w:tr>
      <w:tr w:rsidR="00920A95" w:rsidRPr="00B86EAB" w14:paraId="2DFFCCE1" w14:textId="77777777" w:rsidTr="00DC28DB">
        <w:tc>
          <w:tcPr>
            <w:tcW w:w="540" w:type="dxa"/>
          </w:tcPr>
          <w:p w14:paraId="12018834" w14:textId="77777777" w:rsidR="00920A95" w:rsidRPr="00B86EAB" w:rsidRDefault="00920A95" w:rsidP="005B7086">
            <w:pPr>
              <w:jc w:val="center"/>
              <w:rPr>
                <w:sz w:val="27"/>
                <w:szCs w:val="27"/>
                <w:lang w:val="uk-UA"/>
              </w:rPr>
            </w:pPr>
            <w:r w:rsidRPr="00B86EAB">
              <w:rPr>
                <w:sz w:val="27"/>
                <w:szCs w:val="27"/>
                <w:lang w:val="uk-UA"/>
              </w:rPr>
              <w:t>6.</w:t>
            </w:r>
          </w:p>
        </w:tc>
        <w:tc>
          <w:tcPr>
            <w:tcW w:w="2437" w:type="dxa"/>
          </w:tcPr>
          <w:p w14:paraId="5FD2E0BF" w14:textId="77777777" w:rsidR="00920A95" w:rsidRPr="00B86EAB" w:rsidRDefault="00920A95" w:rsidP="005B7086">
            <w:pPr>
              <w:jc w:val="both"/>
              <w:rPr>
                <w:sz w:val="27"/>
                <w:szCs w:val="27"/>
                <w:lang w:val="uk-UA"/>
              </w:rPr>
            </w:pPr>
            <w:r w:rsidRPr="00B86EAB">
              <w:rPr>
                <w:sz w:val="27"/>
                <w:szCs w:val="27"/>
                <w:lang w:val="uk-UA"/>
              </w:rPr>
              <w:t>Термін реалізації Програми</w:t>
            </w:r>
          </w:p>
        </w:tc>
        <w:tc>
          <w:tcPr>
            <w:tcW w:w="6662" w:type="dxa"/>
          </w:tcPr>
          <w:p w14:paraId="3804DF85" w14:textId="77777777" w:rsidR="00920A95" w:rsidRPr="00B86EAB" w:rsidRDefault="00920A95" w:rsidP="005B7086">
            <w:pPr>
              <w:rPr>
                <w:sz w:val="27"/>
                <w:szCs w:val="27"/>
                <w:lang w:val="uk-UA"/>
              </w:rPr>
            </w:pPr>
            <w:r w:rsidRPr="00B86EAB">
              <w:rPr>
                <w:sz w:val="27"/>
                <w:szCs w:val="27"/>
                <w:lang w:val="uk-UA"/>
              </w:rPr>
              <w:t>2024–2026 роки</w:t>
            </w:r>
          </w:p>
        </w:tc>
      </w:tr>
      <w:tr w:rsidR="00920A95" w:rsidRPr="00B86EAB" w14:paraId="6A599BD7" w14:textId="77777777" w:rsidTr="00DC28DB">
        <w:tc>
          <w:tcPr>
            <w:tcW w:w="540" w:type="dxa"/>
          </w:tcPr>
          <w:p w14:paraId="4963AC3A" w14:textId="77777777" w:rsidR="00920A95" w:rsidRPr="00B86EAB" w:rsidRDefault="00920A95" w:rsidP="005B7086">
            <w:pPr>
              <w:jc w:val="center"/>
              <w:rPr>
                <w:sz w:val="27"/>
                <w:szCs w:val="27"/>
                <w:lang w:val="uk-UA"/>
              </w:rPr>
            </w:pPr>
            <w:r w:rsidRPr="00B86EAB">
              <w:rPr>
                <w:sz w:val="27"/>
                <w:szCs w:val="27"/>
                <w:lang w:val="uk-UA"/>
              </w:rPr>
              <w:t xml:space="preserve">7. </w:t>
            </w:r>
          </w:p>
        </w:tc>
        <w:tc>
          <w:tcPr>
            <w:tcW w:w="2437" w:type="dxa"/>
          </w:tcPr>
          <w:p w14:paraId="0FD31AC5" w14:textId="77777777" w:rsidR="00920A95" w:rsidRPr="00B86EAB" w:rsidRDefault="00920A95" w:rsidP="005B7086">
            <w:pPr>
              <w:jc w:val="both"/>
              <w:rPr>
                <w:sz w:val="27"/>
                <w:szCs w:val="27"/>
                <w:lang w:val="uk-UA"/>
              </w:rPr>
            </w:pPr>
            <w:r w:rsidRPr="00B86EAB">
              <w:rPr>
                <w:sz w:val="27"/>
                <w:szCs w:val="27"/>
                <w:lang w:val="uk-UA"/>
              </w:rPr>
              <w:t>Мета Програми</w:t>
            </w:r>
          </w:p>
        </w:tc>
        <w:tc>
          <w:tcPr>
            <w:tcW w:w="6662" w:type="dxa"/>
          </w:tcPr>
          <w:p w14:paraId="30B6A80C" w14:textId="77777777" w:rsidR="00920A95" w:rsidRPr="00B86EAB" w:rsidRDefault="00920A95" w:rsidP="005B7086">
            <w:pPr>
              <w:jc w:val="both"/>
              <w:rPr>
                <w:sz w:val="27"/>
                <w:szCs w:val="27"/>
                <w:lang w:val="uk-UA"/>
              </w:rPr>
            </w:pPr>
            <w:r w:rsidRPr="00B86EAB">
              <w:rPr>
                <w:sz w:val="27"/>
                <w:szCs w:val="27"/>
                <w:lang w:val="uk-UA"/>
              </w:rPr>
              <w:t>забезпечення реалізації на території області державної політики у сфері зайнятості населення, збереження та розвиток трудового потенціалу</w:t>
            </w:r>
          </w:p>
        </w:tc>
      </w:tr>
      <w:tr w:rsidR="00920A95" w:rsidRPr="00202EAC" w14:paraId="5893EE01" w14:textId="77777777" w:rsidTr="00DC28DB">
        <w:tc>
          <w:tcPr>
            <w:tcW w:w="540" w:type="dxa"/>
          </w:tcPr>
          <w:p w14:paraId="0ABC6BE3" w14:textId="77777777" w:rsidR="00920A95" w:rsidRPr="00B86EAB" w:rsidRDefault="00920A95" w:rsidP="005B7086">
            <w:pPr>
              <w:jc w:val="center"/>
              <w:rPr>
                <w:sz w:val="27"/>
                <w:szCs w:val="27"/>
                <w:lang w:val="uk-UA"/>
              </w:rPr>
            </w:pPr>
            <w:r w:rsidRPr="00B86EAB">
              <w:rPr>
                <w:sz w:val="27"/>
                <w:szCs w:val="27"/>
                <w:lang w:val="uk-UA"/>
              </w:rPr>
              <w:t>8.</w:t>
            </w:r>
          </w:p>
        </w:tc>
        <w:tc>
          <w:tcPr>
            <w:tcW w:w="2437" w:type="dxa"/>
          </w:tcPr>
          <w:p w14:paraId="7983A2B3" w14:textId="77777777" w:rsidR="00920A95" w:rsidRPr="00B86EAB" w:rsidRDefault="00920A95" w:rsidP="005B7086">
            <w:pPr>
              <w:rPr>
                <w:sz w:val="27"/>
                <w:szCs w:val="27"/>
                <w:lang w:val="uk-UA"/>
              </w:rPr>
            </w:pPr>
            <w:r w:rsidRPr="00B86EAB">
              <w:rPr>
                <w:sz w:val="27"/>
                <w:szCs w:val="27"/>
                <w:lang w:val="uk-UA"/>
              </w:rPr>
              <w:t>Джерела фінансування Програми</w:t>
            </w:r>
          </w:p>
        </w:tc>
        <w:tc>
          <w:tcPr>
            <w:tcW w:w="6662" w:type="dxa"/>
          </w:tcPr>
          <w:p w14:paraId="4A05B8EB" w14:textId="77777777" w:rsidR="00920A95" w:rsidRPr="00B86EAB" w:rsidRDefault="00920A95" w:rsidP="005B7086">
            <w:pPr>
              <w:jc w:val="both"/>
              <w:rPr>
                <w:sz w:val="27"/>
                <w:szCs w:val="27"/>
                <w:lang w:val="uk-UA"/>
              </w:rPr>
            </w:pPr>
            <w:r w:rsidRPr="00B86EAB">
              <w:rPr>
                <w:sz w:val="27"/>
                <w:szCs w:val="27"/>
                <w:lang w:val="uk-UA"/>
              </w:rPr>
              <w:t xml:space="preserve">фінансування здійснюється за рахунок коштів Фонду загальнообов’язкового державного соціального страхування України на випадок безробіття, власних коштів підприємств, установ та організацій, коштів інвесторів, коштів Фонду України соціального захисту інвалідів, </w:t>
            </w:r>
            <w:r w:rsidRPr="0028201A">
              <w:rPr>
                <w:sz w:val="27"/>
                <w:szCs w:val="27"/>
                <w:lang w:val="uk-UA"/>
              </w:rPr>
              <w:t>місцев</w:t>
            </w:r>
            <w:r>
              <w:rPr>
                <w:sz w:val="27"/>
                <w:szCs w:val="27"/>
                <w:lang w:val="uk-UA"/>
              </w:rPr>
              <w:t>их</w:t>
            </w:r>
            <w:r w:rsidRPr="0028201A">
              <w:rPr>
                <w:sz w:val="27"/>
                <w:szCs w:val="27"/>
                <w:lang w:val="uk-UA"/>
              </w:rPr>
              <w:t xml:space="preserve"> бюджет</w:t>
            </w:r>
            <w:r>
              <w:rPr>
                <w:sz w:val="27"/>
                <w:szCs w:val="27"/>
                <w:lang w:val="uk-UA"/>
              </w:rPr>
              <w:t>ів</w:t>
            </w:r>
            <w:r w:rsidRPr="00B86EAB">
              <w:rPr>
                <w:sz w:val="27"/>
                <w:szCs w:val="27"/>
                <w:lang w:val="uk-UA"/>
              </w:rPr>
              <w:t xml:space="preserve"> та інших джерел, не заборонених чинним законодавством</w:t>
            </w:r>
          </w:p>
        </w:tc>
      </w:tr>
    </w:tbl>
    <w:p w14:paraId="3E1E8603" w14:textId="77777777" w:rsidR="005E691E" w:rsidRDefault="005E691E" w:rsidP="005E691E">
      <w:pPr>
        <w:pStyle w:val="a3"/>
        <w:tabs>
          <w:tab w:val="left" w:pos="2400"/>
        </w:tabs>
        <w:ind w:firstLine="567"/>
        <w:rPr>
          <w:b w:val="0"/>
          <w:szCs w:val="28"/>
        </w:rPr>
      </w:pPr>
    </w:p>
    <w:p w14:paraId="3407FF47" w14:textId="77777777" w:rsidR="005E691E" w:rsidRPr="00F4221F" w:rsidRDefault="005E691E" w:rsidP="005E691E">
      <w:pPr>
        <w:jc w:val="center"/>
        <w:rPr>
          <w:b/>
          <w:sz w:val="28"/>
          <w:szCs w:val="28"/>
          <w:lang w:val="uk-UA"/>
        </w:rPr>
      </w:pPr>
      <w:r w:rsidRPr="00F4221F">
        <w:rPr>
          <w:b/>
          <w:sz w:val="28"/>
          <w:szCs w:val="28"/>
          <w:lang w:val="uk-UA"/>
        </w:rPr>
        <w:t xml:space="preserve">ІІ. Мета Програми </w:t>
      </w:r>
    </w:p>
    <w:p w14:paraId="31D906A2" w14:textId="77777777" w:rsidR="005E691E" w:rsidRPr="00DC28DB" w:rsidRDefault="005E691E" w:rsidP="005E691E">
      <w:pPr>
        <w:ind w:firstLine="709"/>
        <w:jc w:val="both"/>
        <w:rPr>
          <w:iCs/>
          <w:sz w:val="28"/>
          <w:szCs w:val="28"/>
          <w:lang w:val="uk-UA"/>
        </w:rPr>
      </w:pPr>
    </w:p>
    <w:p w14:paraId="6DE04566" w14:textId="77777777" w:rsidR="005E691E" w:rsidRDefault="005E691E" w:rsidP="005E691E">
      <w:pPr>
        <w:ind w:firstLine="567"/>
        <w:jc w:val="both"/>
        <w:rPr>
          <w:sz w:val="28"/>
          <w:lang w:val="uk-UA"/>
        </w:rPr>
      </w:pPr>
      <w:r w:rsidRPr="00EC01C0">
        <w:rPr>
          <w:sz w:val="28"/>
          <w:lang w:val="uk-UA"/>
        </w:rPr>
        <w:t xml:space="preserve">Метою </w:t>
      </w:r>
      <w:r>
        <w:rPr>
          <w:sz w:val="28"/>
          <w:lang w:val="uk-UA"/>
        </w:rPr>
        <w:t>П</w:t>
      </w:r>
      <w:r w:rsidRPr="00EC01C0">
        <w:rPr>
          <w:sz w:val="28"/>
          <w:lang w:val="uk-UA"/>
        </w:rPr>
        <w:t>рограми є забезпечення реалізації на території області державної політики у сфері зайнятості населення, збереження та розвиток трудового потенціалу, підвищення економічної активності населення та сприяння в його продуктивній зайнятості, розширення сфери застосування праці з</w:t>
      </w:r>
      <w:r>
        <w:rPr>
          <w:sz w:val="28"/>
          <w:lang w:val="uk-UA"/>
        </w:rPr>
        <w:t>а</w:t>
      </w:r>
      <w:r w:rsidRPr="00EC01C0">
        <w:rPr>
          <w:sz w:val="28"/>
          <w:lang w:val="uk-UA"/>
        </w:rPr>
        <w:t xml:space="preserve"> рахунок створення нових робочих місць, стимулювання заінтересованості роботодавців у створенні нових робочих місць, приведення системи підготовки кадрів до потреб регіонального ринку праці, сприяння в самостійній зайнятості населення та підвищенні рівня життя населення за рахунок отримання доходів від трудової діяльності, підвищення ролі заінтересованих у перетвореннях на </w:t>
      </w:r>
      <w:r w:rsidRPr="00EC01C0">
        <w:rPr>
          <w:sz w:val="28"/>
          <w:lang w:val="uk-UA"/>
        </w:rPr>
        <w:lastRenderedPageBreak/>
        <w:t>ринку праці учасників соціального діалогу (об’єднань організацій роботодавців та професійних спілок).</w:t>
      </w:r>
    </w:p>
    <w:p w14:paraId="4FD33E02" w14:textId="77777777" w:rsidR="00390496" w:rsidRDefault="00390496" w:rsidP="005E691E">
      <w:pPr>
        <w:ind w:right="-598"/>
        <w:jc w:val="center"/>
        <w:rPr>
          <w:b/>
          <w:bCs/>
          <w:sz w:val="28"/>
          <w:szCs w:val="28"/>
          <w:lang w:val="uk-UA"/>
        </w:rPr>
      </w:pPr>
    </w:p>
    <w:p w14:paraId="75FEB88D" w14:textId="77777777" w:rsidR="005E691E" w:rsidRPr="008E7528" w:rsidRDefault="005E691E" w:rsidP="005E691E">
      <w:pPr>
        <w:ind w:right="-598"/>
        <w:jc w:val="center"/>
        <w:rPr>
          <w:bCs/>
          <w:sz w:val="28"/>
          <w:szCs w:val="28"/>
          <w:lang w:val="uk-UA"/>
        </w:rPr>
      </w:pPr>
      <w:r w:rsidRPr="008E7528">
        <w:rPr>
          <w:b/>
          <w:bCs/>
          <w:sz w:val="28"/>
          <w:szCs w:val="28"/>
          <w:lang w:val="uk-UA"/>
        </w:rPr>
        <w:t xml:space="preserve">ІІІ. Завдання і заходи виконання Програми </w:t>
      </w:r>
    </w:p>
    <w:p w14:paraId="47FAF3A8" w14:textId="77777777" w:rsidR="005E691E" w:rsidRDefault="005E691E" w:rsidP="005E691E">
      <w:pPr>
        <w:pStyle w:val="a3"/>
        <w:tabs>
          <w:tab w:val="left" w:pos="2400"/>
        </w:tabs>
        <w:ind w:firstLine="567"/>
        <w:rPr>
          <w:b w:val="0"/>
          <w:szCs w:val="28"/>
        </w:rPr>
      </w:pPr>
    </w:p>
    <w:p w14:paraId="01624662" w14:textId="77777777" w:rsidR="005E691E" w:rsidRPr="008E7528" w:rsidRDefault="005E691E" w:rsidP="005E691E">
      <w:pPr>
        <w:ind w:right="-598" w:firstLine="567"/>
        <w:jc w:val="both"/>
        <w:rPr>
          <w:bCs/>
          <w:sz w:val="28"/>
          <w:szCs w:val="28"/>
          <w:lang w:val="uk-UA"/>
        </w:rPr>
      </w:pPr>
      <w:r w:rsidRPr="008D18C3">
        <w:rPr>
          <w:sz w:val="28"/>
          <w:szCs w:val="28"/>
          <w:lang w:val="uk-UA"/>
        </w:rPr>
        <w:t>Завдання і заходи виконання Програми</w:t>
      </w:r>
      <w:r w:rsidR="00202EAC">
        <w:rPr>
          <w:sz w:val="28"/>
          <w:szCs w:val="28"/>
          <w:lang w:val="uk-UA"/>
        </w:rPr>
        <w:t xml:space="preserve"> </w:t>
      </w:r>
      <w:r w:rsidRPr="008E7528">
        <w:rPr>
          <w:bCs/>
          <w:sz w:val="28"/>
          <w:szCs w:val="28"/>
          <w:lang w:val="uk-UA"/>
        </w:rPr>
        <w:t xml:space="preserve">наведені </w:t>
      </w:r>
      <w:r>
        <w:rPr>
          <w:bCs/>
          <w:sz w:val="28"/>
          <w:szCs w:val="28"/>
          <w:lang w:val="uk-UA"/>
        </w:rPr>
        <w:t>у</w:t>
      </w:r>
      <w:r w:rsidRPr="008E7528">
        <w:rPr>
          <w:bCs/>
          <w:sz w:val="28"/>
          <w:szCs w:val="28"/>
          <w:lang w:val="uk-UA"/>
        </w:rPr>
        <w:t xml:space="preserve"> додатку </w:t>
      </w:r>
      <w:r w:rsidR="00390496">
        <w:rPr>
          <w:bCs/>
          <w:sz w:val="28"/>
          <w:szCs w:val="28"/>
          <w:lang w:val="uk-UA"/>
        </w:rPr>
        <w:t>до Програми.</w:t>
      </w:r>
    </w:p>
    <w:p w14:paraId="3232C29E" w14:textId="77777777" w:rsidR="005E691E" w:rsidRPr="00685BFB" w:rsidRDefault="005E691E" w:rsidP="005E691E">
      <w:pPr>
        <w:pStyle w:val="a3"/>
        <w:tabs>
          <w:tab w:val="left" w:pos="2400"/>
        </w:tabs>
        <w:ind w:firstLine="567"/>
        <w:rPr>
          <w:b w:val="0"/>
          <w:szCs w:val="28"/>
        </w:rPr>
      </w:pPr>
      <w:r w:rsidRPr="00685BFB">
        <w:rPr>
          <w:b w:val="0"/>
          <w:szCs w:val="28"/>
        </w:rPr>
        <w:t xml:space="preserve">Головними </w:t>
      </w:r>
      <w:r>
        <w:rPr>
          <w:b w:val="0"/>
          <w:szCs w:val="28"/>
        </w:rPr>
        <w:t xml:space="preserve">завданнями </w:t>
      </w:r>
      <w:r w:rsidR="00390496">
        <w:rPr>
          <w:b w:val="0"/>
          <w:szCs w:val="28"/>
        </w:rPr>
        <w:t>П</w:t>
      </w:r>
      <w:r>
        <w:rPr>
          <w:b w:val="0"/>
          <w:szCs w:val="28"/>
        </w:rPr>
        <w:t>рограми</w:t>
      </w:r>
      <w:r w:rsidRPr="00685BFB">
        <w:rPr>
          <w:b w:val="0"/>
          <w:szCs w:val="28"/>
        </w:rPr>
        <w:t xml:space="preserve"> зайнятості населення у 20</w:t>
      </w:r>
      <w:r>
        <w:rPr>
          <w:b w:val="0"/>
          <w:szCs w:val="28"/>
        </w:rPr>
        <w:t>24–</w:t>
      </w:r>
      <w:r w:rsidRPr="00685BFB">
        <w:rPr>
          <w:b w:val="0"/>
          <w:szCs w:val="28"/>
        </w:rPr>
        <w:t>202</w:t>
      </w:r>
      <w:r>
        <w:rPr>
          <w:b w:val="0"/>
          <w:szCs w:val="28"/>
        </w:rPr>
        <w:t>6</w:t>
      </w:r>
      <w:r w:rsidRPr="00685BFB">
        <w:rPr>
          <w:b w:val="0"/>
          <w:szCs w:val="28"/>
        </w:rPr>
        <w:t xml:space="preserve"> роках будуть:</w:t>
      </w:r>
    </w:p>
    <w:p w14:paraId="6060F6E6" w14:textId="77777777" w:rsidR="00390496" w:rsidRDefault="005E691E" w:rsidP="005E691E">
      <w:pPr>
        <w:pStyle w:val="a3"/>
        <w:tabs>
          <w:tab w:val="left" w:pos="2400"/>
        </w:tabs>
        <w:ind w:firstLine="567"/>
        <w:rPr>
          <w:b w:val="0"/>
          <w:szCs w:val="28"/>
        </w:rPr>
      </w:pPr>
      <w:r w:rsidRPr="00685BFB">
        <w:rPr>
          <w:b w:val="0"/>
          <w:szCs w:val="28"/>
        </w:rPr>
        <w:t xml:space="preserve">підвищення ролі місцевих органів виконавчої влади та органів місцевого самоврядування, територіальних громад у розв’язанні проблем зайнятості населення та ефективного використання трудових ресурсів; </w:t>
      </w:r>
    </w:p>
    <w:p w14:paraId="02ECB02F" w14:textId="77777777" w:rsidR="005E691E" w:rsidRPr="00685BFB" w:rsidRDefault="005E691E" w:rsidP="005E691E">
      <w:pPr>
        <w:pStyle w:val="a3"/>
        <w:tabs>
          <w:tab w:val="left" w:pos="2400"/>
        </w:tabs>
        <w:ind w:firstLine="567"/>
        <w:rPr>
          <w:b w:val="0"/>
          <w:szCs w:val="28"/>
        </w:rPr>
      </w:pPr>
      <w:r w:rsidRPr="00685BFB">
        <w:rPr>
          <w:b w:val="0"/>
          <w:szCs w:val="28"/>
        </w:rPr>
        <w:t>забезпечення</w:t>
      </w:r>
      <w:r w:rsidR="00202EAC">
        <w:rPr>
          <w:b w:val="0"/>
          <w:szCs w:val="28"/>
        </w:rPr>
        <w:t xml:space="preserve"> </w:t>
      </w:r>
      <w:r w:rsidRPr="00685BFB">
        <w:rPr>
          <w:b w:val="0"/>
          <w:szCs w:val="28"/>
        </w:rPr>
        <w:t>результативності їх співпраці з роботодавцями;</w:t>
      </w:r>
    </w:p>
    <w:p w14:paraId="4D2FB5F8" w14:textId="77777777" w:rsidR="005E691E" w:rsidRPr="00685BFB" w:rsidRDefault="005E691E" w:rsidP="005E691E">
      <w:pPr>
        <w:pStyle w:val="a3"/>
        <w:tabs>
          <w:tab w:val="left" w:pos="2400"/>
        </w:tabs>
        <w:ind w:firstLine="567"/>
        <w:rPr>
          <w:b w:val="0"/>
          <w:szCs w:val="28"/>
        </w:rPr>
      </w:pPr>
      <w:r w:rsidRPr="00685BFB">
        <w:rPr>
          <w:b w:val="0"/>
          <w:szCs w:val="28"/>
        </w:rPr>
        <w:t>підвищення мотивації до праці в легальному секторі незайнятих громадян;</w:t>
      </w:r>
    </w:p>
    <w:p w14:paraId="3A64BC18" w14:textId="77777777" w:rsidR="005E691E" w:rsidRPr="00685BFB" w:rsidRDefault="005E691E" w:rsidP="005E691E">
      <w:pPr>
        <w:pStyle w:val="a3"/>
        <w:tabs>
          <w:tab w:val="left" w:pos="2400"/>
        </w:tabs>
        <w:ind w:firstLine="567"/>
        <w:rPr>
          <w:b w:val="0"/>
          <w:szCs w:val="28"/>
        </w:rPr>
      </w:pPr>
      <w:r w:rsidRPr="00685BFB">
        <w:rPr>
          <w:b w:val="0"/>
          <w:szCs w:val="28"/>
        </w:rPr>
        <w:t xml:space="preserve">забезпечення підтримки економічно активного населення, зокрема </w:t>
      </w:r>
      <w:proofErr w:type="spellStart"/>
      <w:r w:rsidRPr="00685BFB">
        <w:rPr>
          <w:b w:val="0"/>
          <w:szCs w:val="28"/>
        </w:rPr>
        <w:t>безробітних,у</w:t>
      </w:r>
      <w:proofErr w:type="spellEnd"/>
      <w:r w:rsidRPr="00685BFB">
        <w:rPr>
          <w:b w:val="0"/>
          <w:szCs w:val="28"/>
        </w:rPr>
        <w:t xml:space="preserve"> започаткуванні власної справи;</w:t>
      </w:r>
    </w:p>
    <w:p w14:paraId="4590BCC2" w14:textId="77777777" w:rsidR="005E691E" w:rsidRPr="00685BFB" w:rsidRDefault="005E691E" w:rsidP="005E691E">
      <w:pPr>
        <w:pStyle w:val="a3"/>
        <w:tabs>
          <w:tab w:val="left" w:pos="2400"/>
        </w:tabs>
        <w:ind w:firstLine="567"/>
        <w:rPr>
          <w:b w:val="0"/>
          <w:szCs w:val="28"/>
        </w:rPr>
      </w:pPr>
      <w:r w:rsidRPr="00685BFB">
        <w:rPr>
          <w:b w:val="0"/>
          <w:szCs w:val="28"/>
        </w:rPr>
        <w:t xml:space="preserve">ефективна адресна робота з людьми, які тривалий час перебувають на обліку в службі зайнятості, особами з інвалідністю, внутрішньо переміщеними особами та демобілізованими </w:t>
      </w:r>
      <w:r>
        <w:rPr>
          <w:b w:val="0"/>
          <w:szCs w:val="28"/>
        </w:rPr>
        <w:t>військовими, іншими соціально</w:t>
      </w:r>
      <w:r w:rsidRPr="00685BFB">
        <w:rPr>
          <w:b w:val="0"/>
          <w:szCs w:val="28"/>
        </w:rPr>
        <w:t xml:space="preserve"> вразливими категоріями населення;</w:t>
      </w:r>
    </w:p>
    <w:p w14:paraId="5CA648B9" w14:textId="77777777" w:rsidR="005E691E" w:rsidRPr="00685BFB" w:rsidRDefault="005E691E" w:rsidP="005E691E">
      <w:pPr>
        <w:pStyle w:val="a3"/>
        <w:tabs>
          <w:tab w:val="left" w:pos="2400"/>
        </w:tabs>
        <w:ind w:firstLine="567"/>
        <w:rPr>
          <w:b w:val="0"/>
          <w:szCs w:val="28"/>
        </w:rPr>
      </w:pPr>
      <w:r w:rsidRPr="00685BFB">
        <w:rPr>
          <w:b w:val="0"/>
          <w:szCs w:val="28"/>
        </w:rPr>
        <w:t xml:space="preserve">активна співпраця з роботодавцями, </w:t>
      </w:r>
      <w:r w:rsidR="00A33AB8">
        <w:rPr>
          <w:b w:val="0"/>
          <w:szCs w:val="28"/>
        </w:rPr>
        <w:t xml:space="preserve">насамперед </w:t>
      </w:r>
      <w:r w:rsidRPr="00685BFB">
        <w:rPr>
          <w:b w:val="0"/>
          <w:szCs w:val="28"/>
        </w:rPr>
        <w:t xml:space="preserve">з питань надання інформації </w:t>
      </w:r>
      <w:r>
        <w:rPr>
          <w:b w:val="0"/>
          <w:szCs w:val="28"/>
        </w:rPr>
        <w:t>пр</w:t>
      </w:r>
      <w:r w:rsidRPr="00685BFB">
        <w:rPr>
          <w:b w:val="0"/>
          <w:szCs w:val="28"/>
        </w:rPr>
        <w:t>о вакансі</w:t>
      </w:r>
      <w:r>
        <w:rPr>
          <w:b w:val="0"/>
          <w:szCs w:val="28"/>
        </w:rPr>
        <w:t>ї</w:t>
      </w:r>
      <w:r w:rsidRPr="00685BFB">
        <w:rPr>
          <w:b w:val="0"/>
          <w:szCs w:val="28"/>
        </w:rPr>
        <w:t>;</w:t>
      </w:r>
    </w:p>
    <w:p w14:paraId="7240D0C6" w14:textId="77777777" w:rsidR="005E691E" w:rsidRPr="00685BFB" w:rsidRDefault="005E691E" w:rsidP="005E691E">
      <w:pPr>
        <w:pStyle w:val="a3"/>
        <w:tabs>
          <w:tab w:val="left" w:pos="2400"/>
        </w:tabs>
        <w:ind w:firstLine="567"/>
        <w:rPr>
          <w:b w:val="0"/>
          <w:szCs w:val="28"/>
        </w:rPr>
      </w:pPr>
      <w:r w:rsidRPr="00685BFB">
        <w:rPr>
          <w:b w:val="0"/>
          <w:szCs w:val="28"/>
        </w:rPr>
        <w:t>підвищення мотивації роботодавців щодо працевлаштування осіб, які потребують соціального захисту і нездатні на рівних умовах конкурувати на ринку праці у пріоритетних видах економічної діяльності</w:t>
      </w:r>
      <w:r w:rsidR="00390496">
        <w:rPr>
          <w:b w:val="0"/>
          <w:szCs w:val="28"/>
        </w:rPr>
        <w:t>,</w:t>
      </w:r>
      <w:r w:rsidRPr="00685BFB">
        <w:rPr>
          <w:b w:val="0"/>
          <w:szCs w:val="28"/>
        </w:rPr>
        <w:t xml:space="preserve"> шляхом компенсації витрат у розмірі єдиного внеску на соціальне страхування за кожну особу;</w:t>
      </w:r>
    </w:p>
    <w:p w14:paraId="3B962787" w14:textId="77777777" w:rsidR="005E691E" w:rsidRPr="00685BFB" w:rsidRDefault="005E691E" w:rsidP="005E691E">
      <w:pPr>
        <w:pStyle w:val="a3"/>
        <w:tabs>
          <w:tab w:val="left" w:pos="2400"/>
        </w:tabs>
        <w:ind w:firstLine="567"/>
        <w:rPr>
          <w:b w:val="0"/>
          <w:szCs w:val="28"/>
        </w:rPr>
      </w:pPr>
      <w:r w:rsidRPr="00685BFB">
        <w:rPr>
          <w:b w:val="0"/>
          <w:szCs w:val="28"/>
        </w:rPr>
        <w:t>сприяння ефективній зайнятості населення шляхом реалізації активних програм на ринку праці, в тому числі стимулювання роботодавців до створення робочих місць;</w:t>
      </w:r>
    </w:p>
    <w:p w14:paraId="0A773997" w14:textId="77777777" w:rsidR="005E691E" w:rsidRPr="00FB24FA" w:rsidRDefault="005E691E" w:rsidP="005E691E">
      <w:pPr>
        <w:pStyle w:val="a3"/>
        <w:tabs>
          <w:tab w:val="left" w:pos="2400"/>
        </w:tabs>
        <w:ind w:firstLine="567"/>
        <w:rPr>
          <w:b w:val="0"/>
          <w:szCs w:val="28"/>
        </w:rPr>
      </w:pPr>
      <w:r w:rsidRPr="00685BFB">
        <w:rPr>
          <w:b w:val="0"/>
          <w:szCs w:val="28"/>
        </w:rPr>
        <w:t xml:space="preserve">забезпечення реалізації державної профорієнтаційної політики, що сприятиме гармонізації попиту та пропозиції робочої сили, відродженню престижності робітничих </w:t>
      </w:r>
      <w:r w:rsidRPr="00FB24FA">
        <w:rPr>
          <w:b w:val="0"/>
          <w:szCs w:val="28"/>
        </w:rPr>
        <w:t>професій;</w:t>
      </w:r>
    </w:p>
    <w:p w14:paraId="1AE91DA4" w14:textId="77777777" w:rsidR="005E691E" w:rsidRPr="00685BFB" w:rsidRDefault="005E691E" w:rsidP="005E691E">
      <w:pPr>
        <w:pStyle w:val="a3"/>
        <w:tabs>
          <w:tab w:val="left" w:pos="2400"/>
        </w:tabs>
        <w:ind w:firstLine="567"/>
        <w:rPr>
          <w:b w:val="0"/>
          <w:szCs w:val="28"/>
        </w:rPr>
      </w:pPr>
      <w:r w:rsidRPr="00685BFB">
        <w:rPr>
          <w:b w:val="0"/>
          <w:szCs w:val="28"/>
        </w:rPr>
        <w:t xml:space="preserve">забезпечення партнерських відносин у вирішенні питань зайнятості населення </w:t>
      </w:r>
      <w:r>
        <w:rPr>
          <w:b w:val="0"/>
          <w:szCs w:val="28"/>
        </w:rPr>
        <w:t>і</w:t>
      </w:r>
      <w:r w:rsidRPr="00685BFB">
        <w:rPr>
          <w:b w:val="0"/>
          <w:szCs w:val="28"/>
        </w:rPr>
        <w:t>з соціальними партнерами регіону;</w:t>
      </w:r>
    </w:p>
    <w:p w14:paraId="7C22D080" w14:textId="77777777" w:rsidR="005E691E" w:rsidRPr="00685BFB" w:rsidRDefault="005E691E" w:rsidP="005E691E">
      <w:pPr>
        <w:pStyle w:val="a3"/>
        <w:tabs>
          <w:tab w:val="left" w:pos="2400"/>
        </w:tabs>
        <w:ind w:firstLine="567"/>
        <w:rPr>
          <w:b w:val="0"/>
          <w:szCs w:val="28"/>
        </w:rPr>
      </w:pPr>
      <w:r w:rsidRPr="00685BFB">
        <w:rPr>
          <w:b w:val="0"/>
          <w:szCs w:val="28"/>
        </w:rPr>
        <w:t>удосконалення методів профорієнтаційної роботи з молоддю, підвищення мотивації заінтересованості молоді до оволодіння робітничими професіями;</w:t>
      </w:r>
    </w:p>
    <w:p w14:paraId="5EA5B9FB" w14:textId="77777777" w:rsidR="005E691E" w:rsidRPr="00685BFB" w:rsidRDefault="005E691E" w:rsidP="005E691E">
      <w:pPr>
        <w:pStyle w:val="a3"/>
        <w:tabs>
          <w:tab w:val="left" w:pos="2400"/>
        </w:tabs>
        <w:ind w:firstLine="567"/>
        <w:rPr>
          <w:b w:val="0"/>
          <w:szCs w:val="28"/>
        </w:rPr>
      </w:pPr>
      <w:r w:rsidRPr="00685BFB">
        <w:rPr>
          <w:b w:val="0"/>
          <w:szCs w:val="28"/>
        </w:rPr>
        <w:t>удосконалення організації професійного навчання безробітних, яке б відповідало сучасним вимогам ринку праці.</w:t>
      </w:r>
    </w:p>
    <w:p w14:paraId="16DCB936" w14:textId="77777777" w:rsidR="005E691E" w:rsidRPr="00685BFB" w:rsidRDefault="005E691E" w:rsidP="005E691E">
      <w:pPr>
        <w:pStyle w:val="a3"/>
        <w:tabs>
          <w:tab w:val="left" w:pos="2400"/>
        </w:tabs>
        <w:ind w:firstLine="567"/>
        <w:rPr>
          <w:b w:val="0"/>
          <w:szCs w:val="28"/>
        </w:rPr>
      </w:pPr>
      <w:r>
        <w:rPr>
          <w:b w:val="0"/>
          <w:szCs w:val="28"/>
        </w:rPr>
        <w:t>Заходи</w:t>
      </w:r>
      <w:r w:rsidR="00202EAC">
        <w:rPr>
          <w:b w:val="0"/>
          <w:szCs w:val="28"/>
        </w:rPr>
        <w:t xml:space="preserve"> </w:t>
      </w:r>
      <w:r>
        <w:rPr>
          <w:b w:val="0"/>
          <w:szCs w:val="28"/>
        </w:rPr>
        <w:t>П</w:t>
      </w:r>
      <w:r w:rsidRPr="00685BFB">
        <w:rPr>
          <w:b w:val="0"/>
          <w:szCs w:val="28"/>
        </w:rPr>
        <w:t xml:space="preserve">рограми </w:t>
      </w:r>
      <w:r>
        <w:rPr>
          <w:b w:val="0"/>
          <w:szCs w:val="28"/>
        </w:rPr>
        <w:t>направлені на</w:t>
      </w:r>
      <w:r w:rsidRPr="00685BFB">
        <w:rPr>
          <w:b w:val="0"/>
          <w:szCs w:val="28"/>
        </w:rPr>
        <w:t xml:space="preserve"> розширення можливостей реалізації права громадян на гідну працю, підвищення їх доходів шляхом:</w:t>
      </w:r>
    </w:p>
    <w:p w14:paraId="2CBA1D17" w14:textId="77777777" w:rsidR="005E691E" w:rsidRPr="00685BFB" w:rsidRDefault="005E691E" w:rsidP="005E691E">
      <w:pPr>
        <w:pStyle w:val="a3"/>
        <w:tabs>
          <w:tab w:val="left" w:pos="2400"/>
        </w:tabs>
        <w:ind w:firstLine="567"/>
        <w:rPr>
          <w:b w:val="0"/>
          <w:szCs w:val="28"/>
        </w:rPr>
      </w:pPr>
      <w:r w:rsidRPr="00685BFB">
        <w:rPr>
          <w:b w:val="0"/>
          <w:szCs w:val="28"/>
        </w:rPr>
        <w:t xml:space="preserve">створення умов для підвищення рівня зайнятості населення; </w:t>
      </w:r>
    </w:p>
    <w:p w14:paraId="7AFAD857" w14:textId="77777777" w:rsidR="005E691E" w:rsidRPr="00685BFB" w:rsidRDefault="005E691E" w:rsidP="005E691E">
      <w:pPr>
        <w:pStyle w:val="a3"/>
        <w:tabs>
          <w:tab w:val="left" w:pos="2400"/>
        </w:tabs>
        <w:ind w:firstLine="567"/>
        <w:rPr>
          <w:b w:val="0"/>
          <w:szCs w:val="28"/>
        </w:rPr>
      </w:pPr>
      <w:r w:rsidRPr="00685BFB">
        <w:rPr>
          <w:b w:val="0"/>
          <w:szCs w:val="28"/>
        </w:rPr>
        <w:t>стимулювання можливої зацікавленості роботодавців у створенні нових робочих місць;</w:t>
      </w:r>
    </w:p>
    <w:p w14:paraId="044A6B68" w14:textId="77777777" w:rsidR="005E691E" w:rsidRPr="00685BFB" w:rsidRDefault="005E691E" w:rsidP="005E691E">
      <w:pPr>
        <w:pStyle w:val="a3"/>
        <w:tabs>
          <w:tab w:val="left" w:pos="2400"/>
        </w:tabs>
        <w:ind w:firstLine="567"/>
        <w:rPr>
          <w:b w:val="0"/>
          <w:szCs w:val="28"/>
        </w:rPr>
      </w:pPr>
      <w:r w:rsidRPr="00685BFB">
        <w:rPr>
          <w:b w:val="0"/>
          <w:szCs w:val="28"/>
        </w:rPr>
        <w:t>збереження та розвитку трудового потенціалу;</w:t>
      </w:r>
    </w:p>
    <w:p w14:paraId="36073A8A" w14:textId="77777777" w:rsidR="005E691E" w:rsidRPr="00685BFB" w:rsidRDefault="005E691E" w:rsidP="005E691E">
      <w:pPr>
        <w:pStyle w:val="a3"/>
        <w:tabs>
          <w:tab w:val="left" w:pos="2400"/>
        </w:tabs>
        <w:ind w:firstLine="567"/>
        <w:rPr>
          <w:b w:val="0"/>
          <w:szCs w:val="28"/>
        </w:rPr>
      </w:pPr>
      <w:r w:rsidRPr="00685BFB">
        <w:rPr>
          <w:b w:val="0"/>
          <w:szCs w:val="28"/>
        </w:rPr>
        <w:lastRenderedPageBreak/>
        <w:t>підвищення ролі заінтересованих у перетвореннях на ринку праці учасників соціального діалогу (об’єднань організацій роботодавців та професійних спілок).</w:t>
      </w:r>
    </w:p>
    <w:p w14:paraId="4E5D9E18" w14:textId="77777777" w:rsidR="00DC28DB" w:rsidRDefault="00DC28DB" w:rsidP="005E691E">
      <w:pPr>
        <w:jc w:val="center"/>
        <w:rPr>
          <w:b/>
          <w:sz w:val="28"/>
          <w:szCs w:val="28"/>
          <w:lang w:val="uk-UA"/>
        </w:rPr>
      </w:pPr>
    </w:p>
    <w:p w14:paraId="7886D003" w14:textId="77777777" w:rsidR="005E691E" w:rsidRPr="008E7528" w:rsidRDefault="005E691E" w:rsidP="005E691E">
      <w:pPr>
        <w:jc w:val="center"/>
        <w:rPr>
          <w:sz w:val="28"/>
          <w:szCs w:val="28"/>
          <w:lang w:val="uk-UA"/>
        </w:rPr>
      </w:pPr>
      <w:r w:rsidRPr="008E7528">
        <w:rPr>
          <w:b/>
          <w:sz w:val="28"/>
          <w:szCs w:val="28"/>
          <w:lang w:val="uk-UA"/>
        </w:rPr>
        <w:t xml:space="preserve">ІV. Обсяги та джерела фінансування Програми </w:t>
      </w:r>
    </w:p>
    <w:p w14:paraId="66E7065D" w14:textId="77777777" w:rsidR="005E691E" w:rsidRPr="00DC28DB" w:rsidRDefault="005E691E" w:rsidP="005E691E">
      <w:pPr>
        <w:ind w:firstLine="709"/>
        <w:jc w:val="both"/>
        <w:rPr>
          <w:bCs/>
          <w:sz w:val="28"/>
          <w:szCs w:val="28"/>
          <w:lang w:val="uk-UA"/>
        </w:rPr>
      </w:pPr>
    </w:p>
    <w:p w14:paraId="47EC009E" w14:textId="77777777" w:rsidR="005E691E" w:rsidRPr="00685BFB" w:rsidRDefault="005E691E" w:rsidP="005E691E">
      <w:pPr>
        <w:pStyle w:val="a3"/>
        <w:tabs>
          <w:tab w:val="left" w:pos="2400"/>
        </w:tabs>
        <w:ind w:firstLine="567"/>
        <w:rPr>
          <w:b w:val="0"/>
          <w:szCs w:val="28"/>
        </w:rPr>
      </w:pPr>
      <w:r w:rsidRPr="00685BFB">
        <w:rPr>
          <w:b w:val="0"/>
          <w:szCs w:val="28"/>
        </w:rPr>
        <w:t xml:space="preserve">Фінансування </w:t>
      </w:r>
      <w:r>
        <w:rPr>
          <w:b w:val="0"/>
          <w:szCs w:val="28"/>
        </w:rPr>
        <w:t>П</w:t>
      </w:r>
      <w:r w:rsidRPr="00685BFB">
        <w:rPr>
          <w:b w:val="0"/>
          <w:szCs w:val="28"/>
        </w:rPr>
        <w:t xml:space="preserve">рограми здійснюється за рахунок коштів Фонду загальнообов’язкового державного соціального страхування України на випадок безробіття у порядку, визначеному Законом України </w:t>
      </w:r>
      <w:r>
        <w:rPr>
          <w:b w:val="0"/>
          <w:szCs w:val="28"/>
        </w:rPr>
        <w:t>«</w:t>
      </w:r>
      <w:r w:rsidRPr="00685BFB">
        <w:rPr>
          <w:b w:val="0"/>
          <w:szCs w:val="28"/>
        </w:rPr>
        <w:t>Про загальнообов’язкове державне соціальне страхування на випадок безробіття</w:t>
      </w:r>
      <w:r>
        <w:rPr>
          <w:b w:val="0"/>
          <w:szCs w:val="28"/>
        </w:rPr>
        <w:t>»</w:t>
      </w:r>
      <w:r w:rsidRPr="00685BFB">
        <w:rPr>
          <w:b w:val="0"/>
          <w:szCs w:val="28"/>
        </w:rPr>
        <w:t>, власних коштів підприємств, установ та організацій, коштів інвесторів, коштів Фонду України соціального захисту інвалідів, місцевих бюджетів та інших джерел, не заборонених чинним законодавством.</w:t>
      </w:r>
    </w:p>
    <w:p w14:paraId="43E07747" w14:textId="77777777" w:rsidR="005E691E" w:rsidRPr="00685BFB" w:rsidRDefault="005E691E" w:rsidP="005E691E">
      <w:pPr>
        <w:pStyle w:val="a3"/>
        <w:tabs>
          <w:tab w:val="left" w:pos="2400"/>
        </w:tabs>
        <w:ind w:firstLine="567"/>
        <w:rPr>
          <w:b w:val="0"/>
          <w:szCs w:val="28"/>
        </w:rPr>
      </w:pPr>
      <w:r w:rsidRPr="00685BFB">
        <w:rPr>
          <w:b w:val="0"/>
          <w:szCs w:val="28"/>
        </w:rPr>
        <w:t xml:space="preserve">Питання фінансування організації оплачуваних громадських робіт вирішується безпосередньо </w:t>
      </w:r>
      <w:r>
        <w:rPr>
          <w:b w:val="0"/>
          <w:szCs w:val="28"/>
        </w:rPr>
        <w:t>в</w:t>
      </w:r>
      <w:r w:rsidRPr="00685BFB">
        <w:rPr>
          <w:b w:val="0"/>
          <w:szCs w:val="28"/>
        </w:rPr>
        <w:t xml:space="preserve"> містах, районах та територіальних громадах і здійснюється на умовах співфінансування за рахунок коштів місцевих бюджетів та коштів Фонду загальнообов</w:t>
      </w:r>
      <w:r w:rsidRPr="00E51B67">
        <w:rPr>
          <w:b w:val="0"/>
          <w:szCs w:val="28"/>
        </w:rPr>
        <w:t>’</w:t>
      </w:r>
      <w:r w:rsidRPr="00685BFB">
        <w:rPr>
          <w:b w:val="0"/>
          <w:szCs w:val="28"/>
        </w:rPr>
        <w:t>язкового державного соціального страхування України на випадок безробіття.</w:t>
      </w:r>
    </w:p>
    <w:p w14:paraId="154CBC62" w14:textId="77777777" w:rsidR="005E691E" w:rsidRPr="00DC28DB" w:rsidRDefault="005E691E" w:rsidP="005E691E">
      <w:pPr>
        <w:pStyle w:val="a3"/>
        <w:rPr>
          <w:b w:val="0"/>
          <w:bCs/>
          <w:szCs w:val="28"/>
        </w:rPr>
      </w:pPr>
    </w:p>
    <w:p w14:paraId="3BE3AA0F" w14:textId="77777777" w:rsidR="005E691E" w:rsidRDefault="005E691E" w:rsidP="005E691E">
      <w:pPr>
        <w:pStyle w:val="1"/>
        <w:ind w:left="763" w:right="455"/>
        <w:rPr>
          <w:b/>
          <w:szCs w:val="28"/>
        </w:rPr>
      </w:pPr>
      <w:r w:rsidRPr="00D6493C">
        <w:rPr>
          <w:b/>
          <w:szCs w:val="28"/>
        </w:rPr>
        <w:t>V. Показники результативності Програми</w:t>
      </w:r>
    </w:p>
    <w:p w14:paraId="27FFCC9B" w14:textId="77777777" w:rsidR="005E691E" w:rsidRPr="00DC28DB" w:rsidRDefault="005E691E" w:rsidP="005E691E">
      <w:pPr>
        <w:rPr>
          <w:sz w:val="28"/>
          <w:szCs w:val="28"/>
          <w:lang w:val="uk-UA"/>
        </w:rPr>
      </w:pPr>
    </w:p>
    <w:p w14:paraId="1B5910E8" w14:textId="77777777" w:rsidR="005E691E" w:rsidRPr="00DE7413" w:rsidRDefault="005E691E" w:rsidP="005E691E">
      <w:pPr>
        <w:ind w:firstLine="567"/>
        <w:jc w:val="both"/>
        <w:rPr>
          <w:sz w:val="28"/>
          <w:szCs w:val="28"/>
          <w:lang w:val="uk-UA"/>
        </w:rPr>
      </w:pPr>
      <w:r w:rsidRPr="00DE7413">
        <w:rPr>
          <w:sz w:val="28"/>
          <w:szCs w:val="28"/>
          <w:lang w:val="uk-UA"/>
        </w:rPr>
        <w:t>Виконання пріоритетів та заходів Програми в поєднанні з розвитком перспективних галузей економіки, малого та середнього бізнесу сприятиме:</w:t>
      </w:r>
    </w:p>
    <w:p w14:paraId="42EA4968" w14:textId="77777777" w:rsidR="005E691E" w:rsidRPr="00DE7413" w:rsidRDefault="005E691E" w:rsidP="005E691E">
      <w:pPr>
        <w:ind w:firstLine="567"/>
        <w:jc w:val="both"/>
        <w:rPr>
          <w:sz w:val="28"/>
          <w:szCs w:val="28"/>
          <w:lang w:val="uk-UA"/>
        </w:rPr>
      </w:pPr>
      <w:r w:rsidRPr="00DE7413">
        <w:rPr>
          <w:sz w:val="28"/>
          <w:szCs w:val="28"/>
          <w:lang w:val="uk-UA"/>
        </w:rPr>
        <w:t>- зменшенню прихованого безробіття</w:t>
      </w:r>
      <w:r w:rsidR="00390496">
        <w:rPr>
          <w:sz w:val="28"/>
          <w:szCs w:val="28"/>
          <w:lang w:val="uk-UA"/>
        </w:rPr>
        <w:t>;</w:t>
      </w:r>
    </w:p>
    <w:p w14:paraId="310EEC4E" w14:textId="77777777" w:rsidR="005E691E" w:rsidRPr="00DE7413" w:rsidRDefault="005E691E" w:rsidP="005E691E">
      <w:pPr>
        <w:tabs>
          <w:tab w:val="left" w:pos="709"/>
          <w:tab w:val="left" w:pos="851"/>
          <w:tab w:val="left" w:pos="900"/>
        </w:tabs>
        <w:ind w:firstLine="567"/>
        <w:jc w:val="both"/>
        <w:rPr>
          <w:sz w:val="28"/>
          <w:szCs w:val="28"/>
          <w:lang w:val="uk-UA"/>
        </w:rPr>
      </w:pPr>
      <w:r>
        <w:rPr>
          <w:sz w:val="28"/>
          <w:szCs w:val="28"/>
          <w:lang w:val="uk-UA"/>
        </w:rPr>
        <w:t>- </w:t>
      </w:r>
      <w:r w:rsidRPr="00DE7413">
        <w:rPr>
          <w:sz w:val="28"/>
          <w:szCs w:val="28"/>
          <w:lang w:val="uk-UA"/>
        </w:rPr>
        <w:t>працевлаштуванню вивільненої надлишкової робочої сили на новостворених робочих місцях;</w:t>
      </w:r>
    </w:p>
    <w:p w14:paraId="248C37CA" w14:textId="77777777" w:rsidR="005E691E" w:rsidRPr="00DE7413" w:rsidRDefault="005E691E" w:rsidP="005E691E">
      <w:pPr>
        <w:tabs>
          <w:tab w:val="left" w:pos="900"/>
        </w:tabs>
        <w:ind w:firstLine="567"/>
        <w:jc w:val="both"/>
        <w:rPr>
          <w:sz w:val="28"/>
          <w:szCs w:val="28"/>
          <w:lang w:val="uk-UA"/>
        </w:rPr>
      </w:pPr>
      <w:r w:rsidRPr="00DE7413">
        <w:rPr>
          <w:sz w:val="28"/>
          <w:szCs w:val="28"/>
          <w:lang w:val="uk-UA"/>
        </w:rPr>
        <w:t>- легалізації трудових відносин;</w:t>
      </w:r>
    </w:p>
    <w:p w14:paraId="324516DA" w14:textId="77777777" w:rsidR="005E691E" w:rsidRPr="00DE7413" w:rsidRDefault="005E691E" w:rsidP="005E691E">
      <w:pPr>
        <w:tabs>
          <w:tab w:val="left" w:pos="900"/>
        </w:tabs>
        <w:ind w:firstLine="567"/>
        <w:jc w:val="both"/>
        <w:rPr>
          <w:sz w:val="28"/>
          <w:szCs w:val="28"/>
          <w:lang w:val="uk-UA"/>
        </w:rPr>
      </w:pPr>
      <w:r w:rsidRPr="00DE7413">
        <w:rPr>
          <w:sz w:val="28"/>
          <w:szCs w:val="28"/>
          <w:lang w:val="uk-UA"/>
        </w:rPr>
        <w:t>- підвищенню економічної акти</w:t>
      </w:r>
      <w:r>
        <w:rPr>
          <w:sz w:val="28"/>
          <w:szCs w:val="28"/>
          <w:lang w:val="uk-UA"/>
        </w:rPr>
        <w:t>вності</w:t>
      </w:r>
      <w:r w:rsidRPr="00DE7413">
        <w:rPr>
          <w:sz w:val="28"/>
          <w:szCs w:val="28"/>
          <w:lang w:val="uk-UA"/>
        </w:rPr>
        <w:t xml:space="preserve"> та зайнятості населення;</w:t>
      </w:r>
    </w:p>
    <w:p w14:paraId="1F8A7433" w14:textId="77777777" w:rsidR="005E691E" w:rsidRPr="00DE7413" w:rsidRDefault="005E691E" w:rsidP="005E691E">
      <w:pPr>
        <w:tabs>
          <w:tab w:val="left" w:pos="900"/>
        </w:tabs>
        <w:ind w:firstLine="567"/>
        <w:jc w:val="both"/>
        <w:rPr>
          <w:sz w:val="28"/>
          <w:szCs w:val="28"/>
          <w:lang w:val="uk-UA"/>
        </w:rPr>
      </w:pPr>
      <w:r w:rsidRPr="00DE7413">
        <w:rPr>
          <w:sz w:val="28"/>
          <w:szCs w:val="28"/>
          <w:lang w:val="uk-UA"/>
        </w:rPr>
        <w:t>- балансу між попитом та пропозицією робочої сили;</w:t>
      </w:r>
    </w:p>
    <w:p w14:paraId="1D989B8D" w14:textId="77777777" w:rsidR="005E691E" w:rsidRPr="00DE7413" w:rsidRDefault="005E691E" w:rsidP="005E691E">
      <w:pPr>
        <w:ind w:firstLine="567"/>
        <w:jc w:val="both"/>
        <w:rPr>
          <w:sz w:val="28"/>
          <w:szCs w:val="28"/>
          <w:lang w:val="uk-UA"/>
        </w:rPr>
      </w:pPr>
      <w:r w:rsidRPr="00DE7413">
        <w:rPr>
          <w:sz w:val="28"/>
          <w:szCs w:val="28"/>
          <w:lang w:val="uk-UA"/>
        </w:rPr>
        <w:t xml:space="preserve">- зменшенню трудової міграції робочої сили за кордон. </w:t>
      </w:r>
    </w:p>
    <w:p w14:paraId="02942D98" w14:textId="77777777" w:rsidR="005E691E" w:rsidRPr="00CE7195" w:rsidRDefault="005E691E" w:rsidP="005E691E">
      <w:pPr>
        <w:ind w:firstLine="709"/>
        <w:jc w:val="both"/>
        <w:rPr>
          <w:lang w:val="uk-UA"/>
        </w:rPr>
      </w:pPr>
    </w:p>
    <w:p w14:paraId="09A5CAA2" w14:textId="77777777" w:rsidR="005E691E" w:rsidRPr="00D6493C" w:rsidRDefault="005E691E" w:rsidP="005E691E">
      <w:pPr>
        <w:pStyle w:val="a3"/>
        <w:ind w:firstLine="0"/>
        <w:jc w:val="center"/>
        <w:rPr>
          <w:bCs/>
          <w:szCs w:val="28"/>
        </w:rPr>
      </w:pPr>
      <w:r w:rsidRPr="00D6493C">
        <w:rPr>
          <w:szCs w:val="28"/>
        </w:rPr>
        <w:t>VІ. Координація та контроль за виконанням Програми</w:t>
      </w:r>
      <w:r w:rsidRPr="00D6493C">
        <w:rPr>
          <w:bCs/>
          <w:szCs w:val="28"/>
        </w:rPr>
        <w:t>:</w:t>
      </w:r>
    </w:p>
    <w:p w14:paraId="385B54FD" w14:textId="77777777" w:rsidR="005E691E" w:rsidRPr="00CE7195" w:rsidRDefault="005E691E" w:rsidP="005E691E">
      <w:pPr>
        <w:pStyle w:val="a3"/>
        <w:ind w:firstLine="0"/>
        <w:jc w:val="center"/>
        <w:rPr>
          <w:b w:val="0"/>
          <w:bCs/>
          <w:sz w:val="16"/>
          <w:szCs w:val="16"/>
        </w:rPr>
      </w:pPr>
    </w:p>
    <w:p w14:paraId="22D837DB" w14:textId="77777777" w:rsidR="005E691E" w:rsidRDefault="005E691E" w:rsidP="005E691E">
      <w:pPr>
        <w:pStyle w:val="a3"/>
        <w:ind w:firstLine="567"/>
        <w:rPr>
          <w:b w:val="0"/>
          <w:szCs w:val="28"/>
        </w:rPr>
      </w:pPr>
      <w:r w:rsidRPr="00DE7413">
        <w:rPr>
          <w:b w:val="0"/>
          <w:szCs w:val="28"/>
        </w:rPr>
        <w:t>Організа</w:t>
      </w:r>
      <w:r>
        <w:rPr>
          <w:b w:val="0"/>
          <w:szCs w:val="28"/>
        </w:rPr>
        <w:t>ційне і методичне супроводження</w:t>
      </w:r>
      <w:r w:rsidRPr="00DE7413">
        <w:rPr>
          <w:b w:val="0"/>
          <w:szCs w:val="28"/>
        </w:rPr>
        <w:t xml:space="preserve"> та контроль за реалізацією Програми здійсню</w:t>
      </w:r>
      <w:r>
        <w:rPr>
          <w:b w:val="0"/>
          <w:szCs w:val="28"/>
        </w:rPr>
        <w:t>ють</w:t>
      </w:r>
      <w:r w:rsidR="00202EAC">
        <w:rPr>
          <w:b w:val="0"/>
          <w:szCs w:val="28"/>
        </w:rPr>
        <w:t xml:space="preserve"> </w:t>
      </w:r>
      <w:r>
        <w:rPr>
          <w:b w:val="0"/>
          <w:szCs w:val="28"/>
        </w:rPr>
        <w:t>департамент</w:t>
      </w:r>
      <w:r w:rsidR="00202EAC">
        <w:rPr>
          <w:b w:val="0"/>
          <w:szCs w:val="28"/>
        </w:rPr>
        <w:t xml:space="preserve"> </w:t>
      </w:r>
      <w:r>
        <w:rPr>
          <w:b w:val="0"/>
          <w:szCs w:val="28"/>
        </w:rPr>
        <w:t xml:space="preserve">економічного розвитку, зовнішніх зносин та з питань туризму і курортів </w:t>
      </w:r>
      <w:r w:rsidRPr="00DE7413">
        <w:rPr>
          <w:b w:val="0"/>
          <w:szCs w:val="28"/>
        </w:rPr>
        <w:t xml:space="preserve">облдержадміністрації, </w:t>
      </w:r>
      <w:r>
        <w:rPr>
          <w:b w:val="0"/>
          <w:szCs w:val="28"/>
        </w:rPr>
        <w:t xml:space="preserve">Волинський </w:t>
      </w:r>
      <w:r w:rsidRPr="00DE7413">
        <w:rPr>
          <w:b w:val="0"/>
          <w:szCs w:val="28"/>
        </w:rPr>
        <w:t>обласни</w:t>
      </w:r>
      <w:r>
        <w:rPr>
          <w:b w:val="0"/>
          <w:szCs w:val="28"/>
        </w:rPr>
        <w:t>й</w:t>
      </w:r>
      <w:r w:rsidRPr="00DE7413">
        <w:rPr>
          <w:b w:val="0"/>
          <w:szCs w:val="28"/>
        </w:rPr>
        <w:t xml:space="preserve"> центр зайнятості.</w:t>
      </w:r>
    </w:p>
    <w:p w14:paraId="5BE3A1D3" w14:textId="77777777" w:rsidR="00A207DA" w:rsidRDefault="00A207DA" w:rsidP="00687D1C">
      <w:pPr>
        <w:tabs>
          <w:tab w:val="left" w:pos="1688"/>
        </w:tabs>
        <w:rPr>
          <w:lang w:val="uk-UA"/>
        </w:rPr>
      </w:pPr>
    </w:p>
    <w:p w14:paraId="46C4109E" w14:textId="77777777" w:rsidR="00A3636A" w:rsidRPr="00687D1C" w:rsidRDefault="00A3636A" w:rsidP="00A3636A">
      <w:pPr>
        <w:tabs>
          <w:tab w:val="left" w:pos="1688"/>
        </w:tabs>
        <w:jc w:val="center"/>
        <w:rPr>
          <w:lang w:val="uk-UA"/>
        </w:rPr>
      </w:pPr>
      <w:r>
        <w:rPr>
          <w:lang w:val="uk-UA"/>
        </w:rPr>
        <w:t>_________________________________________________________________________</w:t>
      </w:r>
    </w:p>
    <w:sectPr w:rsidR="00A3636A" w:rsidRPr="00687D1C" w:rsidSect="00390496">
      <w:headerReference w:type="default" r:id="rId6"/>
      <w:pgSz w:w="11906" w:h="16838"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13A4C" w14:textId="77777777" w:rsidR="002A2D27" w:rsidRDefault="002A2D27">
      <w:r>
        <w:separator/>
      </w:r>
    </w:p>
  </w:endnote>
  <w:endnote w:type="continuationSeparator" w:id="0">
    <w:p w14:paraId="6122DFA8" w14:textId="77777777" w:rsidR="002A2D27" w:rsidRDefault="002A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AF311" w14:textId="77777777" w:rsidR="002A2D27" w:rsidRDefault="002A2D27">
      <w:r>
        <w:separator/>
      </w:r>
    </w:p>
  </w:footnote>
  <w:footnote w:type="continuationSeparator" w:id="0">
    <w:p w14:paraId="33D00707" w14:textId="77777777" w:rsidR="002A2D27" w:rsidRDefault="002A2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66E2C" w14:textId="77777777" w:rsidR="00E12303" w:rsidRPr="00390496" w:rsidRDefault="00E12303">
    <w:pPr>
      <w:pStyle w:val="a5"/>
      <w:jc w:val="center"/>
      <w:rPr>
        <w:sz w:val="28"/>
        <w:szCs w:val="28"/>
      </w:rPr>
    </w:pPr>
    <w:r w:rsidRPr="00390496">
      <w:rPr>
        <w:sz w:val="28"/>
        <w:szCs w:val="28"/>
      </w:rPr>
      <w:fldChar w:fldCharType="begin"/>
    </w:r>
    <w:r w:rsidR="005E691E" w:rsidRPr="00390496">
      <w:rPr>
        <w:sz w:val="28"/>
        <w:szCs w:val="28"/>
      </w:rPr>
      <w:instrText>PAGE   \* MERGEFORMAT</w:instrText>
    </w:r>
    <w:r w:rsidRPr="00390496">
      <w:rPr>
        <w:sz w:val="28"/>
        <w:szCs w:val="28"/>
      </w:rPr>
      <w:fldChar w:fldCharType="separate"/>
    </w:r>
    <w:r w:rsidR="00202EAC" w:rsidRPr="00202EAC">
      <w:rPr>
        <w:noProof/>
        <w:sz w:val="28"/>
        <w:szCs w:val="28"/>
        <w:lang w:val="uk-UA"/>
      </w:rPr>
      <w:t>3</w:t>
    </w:r>
    <w:r w:rsidRPr="00390496">
      <w:rPr>
        <w:sz w:val="28"/>
        <w:szCs w:val="28"/>
      </w:rPr>
      <w:fldChar w:fldCharType="end"/>
    </w:r>
  </w:p>
  <w:p w14:paraId="311D73AA" w14:textId="77777777" w:rsidR="00E12303" w:rsidRDefault="00E1230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3BF2"/>
    <w:rsid w:val="00202EAC"/>
    <w:rsid w:val="002A2D27"/>
    <w:rsid w:val="00390496"/>
    <w:rsid w:val="00430A6C"/>
    <w:rsid w:val="005E691E"/>
    <w:rsid w:val="00630285"/>
    <w:rsid w:val="00687D1C"/>
    <w:rsid w:val="006D2984"/>
    <w:rsid w:val="007C1D36"/>
    <w:rsid w:val="00920A95"/>
    <w:rsid w:val="009F121C"/>
    <w:rsid w:val="00A207DA"/>
    <w:rsid w:val="00A33AB8"/>
    <w:rsid w:val="00A3636A"/>
    <w:rsid w:val="00A8610E"/>
    <w:rsid w:val="00B320EB"/>
    <w:rsid w:val="00B67199"/>
    <w:rsid w:val="00BA72B8"/>
    <w:rsid w:val="00BD7E88"/>
    <w:rsid w:val="00D13BF2"/>
    <w:rsid w:val="00DC28DB"/>
    <w:rsid w:val="00E12303"/>
    <w:rsid w:val="00F41F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0E343"/>
  <w15:docId w15:val="{89743D05-3CCE-426C-9033-A1696A48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BF2"/>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5E691E"/>
    <w:pPr>
      <w:keepNext/>
      <w:jc w:val="center"/>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87D1C"/>
    <w:pPr>
      <w:ind w:firstLine="709"/>
      <w:jc w:val="both"/>
    </w:pPr>
    <w:rPr>
      <w:b/>
      <w:sz w:val="28"/>
      <w:lang w:val="uk-UA"/>
    </w:rPr>
  </w:style>
  <w:style w:type="character" w:customStyle="1" w:styleId="a4">
    <w:name w:val="Основний текст з відступом Знак"/>
    <w:basedOn w:val="a0"/>
    <w:link w:val="a3"/>
    <w:rsid w:val="00687D1C"/>
    <w:rPr>
      <w:rFonts w:ascii="Times New Roman" w:eastAsia="Times New Roman" w:hAnsi="Times New Roman" w:cs="Times New Roman"/>
      <w:b/>
      <w:sz w:val="28"/>
      <w:szCs w:val="20"/>
      <w:lang w:eastAsia="ru-RU"/>
    </w:rPr>
  </w:style>
  <w:style w:type="paragraph" w:styleId="a5">
    <w:name w:val="header"/>
    <w:basedOn w:val="a"/>
    <w:link w:val="a6"/>
    <w:uiPriority w:val="99"/>
    <w:rsid w:val="00687D1C"/>
    <w:pPr>
      <w:tabs>
        <w:tab w:val="center" w:pos="4153"/>
        <w:tab w:val="right" w:pos="8306"/>
      </w:tabs>
    </w:pPr>
  </w:style>
  <w:style w:type="character" w:customStyle="1" w:styleId="a6">
    <w:name w:val="Верхній колонтитул Знак"/>
    <w:basedOn w:val="a0"/>
    <w:link w:val="a5"/>
    <w:uiPriority w:val="99"/>
    <w:rsid w:val="00687D1C"/>
    <w:rPr>
      <w:rFonts w:ascii="Times New Roman" w:eastAsia="Times New Roman" w:hAnsi="Times New Roman" w:cs="Times New Roman"/>
      <w:sz w:val="20"/>
      <w:szCs w:val="20"/>
      <w:lang w:val="ru-RU" w:eastAsia="ru-RU"/>
    </w:rPr>
  </w:style>
  <w:style w:type="paragraph" w:customStyle="1" w:styleId="101">
    <w:name w:val="Основной текст (10)1"/>
    <w:basedOn w:val="a"/>
    <w:rsid w:val="00687D1C"/>
    <w:pPr>
      <w:tabs>
        <w:tab w:val="left" w:pos="709"/>
      </w:tabs>
      <w:suppressAutoHyphens/>
      <w:spacing w:line="100" w:lineRule="atLeast"/>
    </w:pPr>
    <w:rPr>
      <w:sz w:val="24"/>
      <w:szCs w:val="24"/>
      <w:lang w:val="uk-UA" w:eastAsia="uk-UA"/>
    </w:rPr>
  </w:style>
  <w:style w:type="character" w:customStyle="1" w:styleId="10">
    <w:name w:val="Заголовок 1 Знак"/>
    <w:basedOn w:val="a0"/>
    <w:link w:val="1"/>
    <w:rsid w:val="005E691E"/>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390496"/>
    <w:pPr>
      <w:tabs>
        <w:tab w:val="center" w:pos="4844"/>
        <w:tab w:val="right" w:pos="9689"/>
      </w:tabs>
    </w:pPr>
  </w:style>
  <w:style w:type="character" w:customStyle="1" w:styleId="a8">
    <w:name w:val="Нижній колонтитул Знак"/>
    <w:basedOn w:val="a0"/>
    <w:link w:val="a7"/>
    <w:uiPriority w:val="99"/>
    <w:rsid w:val="00390496"/>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44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5545</Words>
  <Characters>3162</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2024-07-19T09:22:00Z</cp:lastPrinted>
  <dcterms:created xsi:type="dcterms:W3CDTF">2024-07-09T13:47:00Z</dcterms:created>
  <dcterms:modified xsi:type="dcterms:W3CDTF">2024-07-19T09:22:00Z</dcterms:modified>
</cp:coreProperties>
</file>